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8"/>
        <w:gridCol w:w="3105"/>
        <w:gridCol w:w="4101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C62E9C" w:rsidRDefault="00940107" w:rsidP="005F2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Development: Making Relationships</w:t>
            </w:r>
          </w:p>
          <w:p w:rsidR="00D05C6B" w:rsidRPr="001D5DB7" w:rsidRDefault="00D05C6B" w:rsidP="005F225A">
            <w:pPr>
              <w:jc w:val="center"/>
              <w:rPr>
                <w:i/>
                <w:sz w:val="20"/>
                <w:szCs w:val="20"/>
              </w:rPr>
            </w:pPr>
            <w:r w:rsidRPr="001D5DB7">
              <w:rPr>
                <w:i/>
                <w:sz w:val="20"/>
                <w:szCs w:val="20"/>
              </w:rPr>
              <w:t>Developing Knowledge and Skills</w:t>
            </w:r>
            <w:r w:rsidR="00607112" w:rsidRPr="001D5DB7">
              <w:rPr>
                <w:i/>
                <w:sz w:val="20"/>
                <w:szCs w:val="20"/>
              </w:rPr>
              <w:t xml:space="preserve"> Sequentially</w:t>
            </w:r>
          </w:p>
        </w:tc>
      </w:tr>
      <w:tr w:rsidR="00D5327F" w:rsidTr="00940107">
        <w:trPr>
          <w:trHeight w:val="303"/>
        </w:trPr>
        <w:tc>
          <w:tcPr>
            <w:tcW w:w="3476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05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01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940107" w:rsidTr="00940107">
        <w:trPr>
          <w:trHeight w:val="303"/>
        </w:trPr>
        <w:tc>
          <w:tcPr>
            <w:tcW w:w="338" w:type="dxa"/>
          </w:tcPr>
          <w:p w:rsidR="00940107" w:rsidRPr="00D05C6B" w:rsidRDefault="00940107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38" w:type="dxa"/>
          </w:tcPr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Enjoys the comp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any of others and seeks contact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with others from birth.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Show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readi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ness to be social through using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 sensory ab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ilities; following movement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gazing at faces intently.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Moves body, a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rms and legs and changes facial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expression in respon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se to others, e.g. sticking out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tongue, opening mouth and widening eyes.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Responds to what car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er </w:t>
            </w:r>
            <w:proofErr w:type="gramStart"/>
            <w:r w:rsidRPr="00AD259E">
              <w:rPr>
                <w:rFonts w:cstheme="minorHAnsi"/>
                <w:color w:val="3D3C3B"/>
                <w:sz w:val="16"/>
                <w:szCs w:val="16"/>
              </w:rPr>
              <w:t>is</w:t>
            </w:r>
            <w:proofErr w:type="gramEnd"/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paying attention to, e.g.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following their gaze.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Distinguish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between people, recognising 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look, sound and smell of their close carer.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T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hey will usually calm, smile or reduce crying when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they hear their carers’/parent’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s voice, or smell their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clothing, for example.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Holds up arms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to </w:t>
            </w:r>
            <w:proofErr w:type="gramStart"/>
            <w:r w:rsidR="00100A21">
              <w:rPr>
                <w:rFonts w:cstheme="minorHAnsi"/>
                <w:color w:val="3D3C3B"/>
                <w:sz w:val="16"/>
                <w:szCs w:val="16"/>
              </w:rPr>
              <w:t>be picked</w:t>
            </w:r>
            <w:proofErr w:type="gramEnd"/>
            <w:r w:rsidR="00100A21">
              <w:rPr>
                <w:rFonts w:cstheme="minorHAnsi"/>
                <w:color w:val="3D3C3B"/>
                <w:sz w:val="16"/>
                <w:szCs w:val="16"/>
              </w:rPr>
              <w:t>, cuddles in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is soothed by phy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sical touch such as being held,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cuddled and stroked.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Begin to display attachment behaviours e.g.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wanting to stay near and b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ecoming upset when left with an unfamiliar person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Becomes wary of u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nfamiliar people or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people they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have not seen for a while.</w:t>
            </w:r>
          </w:p>
        </w:tc>
        <w:tc>
          <w:tcPr>
            <w:tcW w:w="3105" w:type="dxa"/>
            <w:vMerge w:val="restart"/>
          </w:tcPr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Offer warm, loving and consistent care in your interactions wi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th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babies and young childr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en, making good eye contact and handling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children gently and respectfully.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Respond sensitively and quickly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to babies and young children’s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needs, holding and comforting each child as they need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Learn from parents regarding carin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g practices at home so you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can establish predictable and fa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miliar patterns within your own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interactions allowing the child to feel safe with you.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Tune in to the meaning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of babies and young children’s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communications of crying, babbling, pointing or pulling and respond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with interest, watching and under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standing the cues they offer so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they feel acknowledged and known by you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Notice and respect babies and young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children’s signals that they no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longer want to play or engage; pa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use and be quiet when they turn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away.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Spend plenty of time with your k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ey children playing interactive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games, finger plays and singing fami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liar songs that engage you </w:t>
            </w:r>
            <w:proofErr w:type="gramStart"/>
            <w:r w:rsidR="00DF7247">
              <w:rPr>
                <w:rFonts w:cstheme="minorHAnsi"/>
                <w:color w:val="3D3C3B"/>
                <w:sz w:val="16"/>
                <w:szCs w:val="16"/>
              </w:rPr>
              <w:t>both i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 mirroring movement and sounds</w:t>
            </w:r>
            <w:proofErr w:type="gramEnd"/>
            <w:r w:rsidRPr="00AD259E">
              <w:rPr>
                <w:rFonts w:cstheme="minorHAnsi"/>
                <w:color w:val="3D3C3B"/>
                <w:sz w:val="16"/>
                <w:szCs w:val="16"/>
              </w:rPr>
              <w:t>, follow the child’s lead.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Take primary responsibility for your key children’s physi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cal care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whenever you are both are present.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U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se care events to build a close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rel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ationship with babies and young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children through respectful interactio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ns and taking it slowly. Always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explain what is going to happen and invite their participation.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Be physically and emotionally availab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le to babies and young children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 provide a secure b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ase for them to feel secure and supported </w:t>
            </w:r>
            <w:proofErr w:type="spellStart"/>
            <w:r w:rsidR="00DF7247">
              <w:rPr>
                <w:rFonts w:cstheme="minorHAnsi"/>
                <w:color w:val="3D3C3B"/>
                <w:sz w:val="16"/>
                <w:szCs w:val="16"/>
              </w:rPr>
              <w:t>in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</w:t>
            </w:r>
            <w:proofErr w:type="spellEnd"/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play and independent explorations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Accept babies’ and young childre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n’s need for security, allowing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them to stay close by when feeling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insecure or anxious. Caregivers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may have to focus on regaining the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baby or young child’s trust by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remaining available to them constantly until they feel secure again.</w:t>
            </w:r>
          </w:p>
          <w:p w:rsidR="00940107" w:rsidRPr="00AD259E" w:rsidRDefault="00940107" w:rsidP="00DF724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Get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to know each babies’ and young child’s separation rituals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support them by being available wh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en they are separating from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reuniting with their parents/carers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Let your key children know where yo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u are going, what you are doing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and who they will be with, when leav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ing the group during the day or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planning leave.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Support babies and young children’s n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eed to hold on to their special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comfort object while playing or getting changed.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Key persons adopt a process o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f inviting, suggesting and then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engaging with a child in interactions and care events to enable a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D259E">
              <w:rPr>
                <w:rFonts w:cstheme="minorHAnsi"/>
                <w:color w:val="3D3C3B"/>
                <w:sz w:val="16"/>
                <w:szCs w:val="16"/>
              </w:rPr>
              <w:t>cooperative</w:t>
            </w:r>
            <w:proofErr w:type="gramEnd"/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relationship to develop.</w:t>
            </w:r>
          </w:p>
        </w:tc>
        <w:tc>
          <w:tcPr>
            <w:tcW w:w="4101" w:type="dxa"/>
            <w:vMerge w:val="restart"/>
          </w:tcPr>
          <w:p w:rsidR="00940107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940107" w:rsidRPr="00AD259E">
              <w:rPr>
                <w:rFonts w:cstheme="minorHAnsi"/>
                <w:color w:val="3D3C3B"/>
                <w:sz w:val="16"/>
                <w:szCs w:val="16"/>
              </w:rPr>
              <w:t>The setting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ffers a welcoming, calm, caring </w:t>
            </w:r>
            <w:r w:rsidR="00940107" w:rsidRPr="00AD259E">
              <w:rPr>
                <w:rFonts w:cstheme="minorHAnsi"/>
                <w:color w:val="3D3C3B"/>
                <w:sz w:val="16"/>
                <w:szCs w:val="16"/>
              </w:rPr>
              <w:t>environment tha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 is inviting and will make the </w:t>
            </w:r>
            <w:r w:rsidR="00940107" w:rsidRPr="00AD259E">
              <w:rPr>
                <w:rFonts w:cstheme="minorHAnsi"/>
                <w:color w:val="3D3C3B"/>
                <w:sz w:val="16"/>
                <w:szCs w:val="16"/>
              </w:rPr>
              <w:t xml:space="preserve">babies </w:t>
            </w:r>
            <w:proofErr w:type="gramStart"/>
            <w:r w:rsidR="00940107" w:rsidRPr="00AD259E">
              <w:rPr>
                <w:rFonts w:cstheme="minorHAnsi"/>
                <w:color w:val="3D3C3B"/>
                <w:sz w:val="16"/>
                <w:szCs w:val="16"/>
              </w:rPr>
              <w:t>feel</w:t>
            </w:r>
            <w:proofErr w:type="gramEnd"/>
            <w:r w:rsidR="00940107" w:rsidRPr="00AD259E">
              <w:rPr>
                <w:rFonts w:cstheme="minorHAnsi"/>
                <w:color w:val="3D3C3B"/>
                <w:sz w:val="16"/>
                <w:szCs w:val="16"/>
              </w:rPr>
              <w:t xml:space="preserve"> they want to come and play.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Implement a Ke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y Person Approach, so that </w:t>
            </w:r>
            <w:proofErr w:type="gramStart"/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each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child and their</w:t>
            </w:r>
            <w:proofErr w:type="gramEnd"/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family have a special person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relate to and rely on.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Continui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ng professional development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supervision to s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upport attachment relationships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between key persons and children in the setting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Develop close pa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rtnerships with parents/carers,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learning from thei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r knowledge and expertise about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 baby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Admissions </w:t>
            </w:r>
            <w:proofErr w:type="gramStart"/>
            <w:r w:rsidRPr="00AD259E">
              <w:rPr>
                <w:rFonts w:cstheme="minorHAnsi"/>
                <w:color w:val="3D3C3B"/>
                <w:sz w:val="16"/>
                <w:szCs w:val="16"/>
              </w:rPr>
              <w:t>are ph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>ased</w:t>
            </w:r>
            <w:proofErr w:type="gramEnd"/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so that only one new child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starts at a time to allow them to settle in gradually.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Ensure th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e Key Person Approach underpins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all provision for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babies including personal care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events, play and d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>aily interactions with parents/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carers.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Arrange for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staff absence to be covered by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practitioners who a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re already familiar to 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children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Allocate a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secondary key person who takes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responsibility for th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e care of babies when their key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person is absent.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The number o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f changes children make between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groups and key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person </w:t>
            </w:r>
            <w:proofErr w:type="gramStart"/>
            <w:r w:rsidR="00AD259E">
              <w:rPr>
                <w:rFonts w:cstheme="minorHAnsi"/>
                <w:color w:val="3D3C3B"/>
                <w:sz w:val="16"/>
                <w:szCs w:val="16"/>
              </w:rPr>
              <w:t>is reduced</w:t>
            </w:r>
            <w:proofErr w:type="gramEnd"/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to as few as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possible during their time in the setting.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Organise working p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atterns and activities to allow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 key perso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n or secondary key person to be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available to suppor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t babies and toddlers and their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parents separating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and reuniting at the beginning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and end of the day.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The day is pred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ictable enough to give babies a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sense of security bu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t is flexible enough to respond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 individual children’s patterns.</w:t>
            </w:r>
          </w:p>
          <w:p w:rsidR="00AD259E" w:rsidRPr="00AD259E" w:rsidRDefault="00940107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Offer continuity an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d consistency for babies by 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key person undertakin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g all their key children’s care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needs; moving thr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ough each part of the bathroom,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lunch and slee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p routine together, rather than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children moving from one adult to the next.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 xml:space="preserve">The environment </w:t>
            </w:r>
            <w:proofErr w:type="gramStart"/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>is designed</w:t>
            </w:r>
            <w:proofErr w:type="gramEnd"/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 xml:space="preserve"> so t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hat the number </w:t>
            </w:r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 xml:space="preserve">of times the key 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person has to leave the room is </w:t>
            </w:r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>limited. It helps f</w:t>
            </w:r>
            <w:r w:rsidR="00AD259E">
              <w:rPr>
                <w:rFonts w:cstheme="minorHAnsi"/>
                <w:color w:val="3D3C3B"/>
                <w:sz w:val="16"/>
                <w:szCs w:val="16"/>
              </w:rPr>
              <w:t xml:space="preserve">or example, if the bathroom and </w:t>
            </w:r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>feed preparation areas are en-suite.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Group rooms a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re as </w:t>
            </w:r>
            <w:proofErr w:type="gramStart"/>
            <w:r w:rsidR="00DF7247">
              <w:rPr>
                <w:rFonts w:cstheme="minorHAnsi"/>
                <w:color w:val="3D3C3B"/>
                <w:sz w:val="16"/>
                <w:szCs w:val="16"/>
              </w:rPr>
              <w:t>home-like</w:t>
            </w:r>
            <w:proofErr w:type="gramEnd"/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as possible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are decorated wit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h photographs of the children’s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families and other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significant people, animals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places.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There ar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e low adult chairs that support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practitioners when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they are bottle-feeding babies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and which also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allow children to climb up onto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 laps.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Develop play o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pportunities centred on objects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babies bring f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rom home, as these help them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make transitions and experience continuity.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Plan to have o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ne-to-one time to interact with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young babie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s when they are in an alert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responsive state and willing to engage.</w:t>
            </w:r>
          </w:p>
          <w:p w:rsidR="00940107" w:rsidRPr="00AD259E" w:rsidRDefault="00AD259E" w:rsidP="00DF724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Create opportunities to sing to a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nd with babies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and young children.</w:t>
            </w:r>
          </w:p>
        </w:tc>
      </w:tr>
      <w:tr w:rsidR="00940107" w:rsidTr="00940107">
        <w:trPr>
          <w:trHeight w:val="295"/>
        </w:trPr>
        <w:tc>
          <w:tcPr>
            <w:tcW w:w="338" w:type="dxa"/>
          </w:tcPr>
          <w:p w:rsidR="00940107" w:rsidRPr="00D05C6B" w:rsidRDefault="00940107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38" w:type="dxa"/>
          </w:tcPr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Draws others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into social interaction through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calling, crying and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babbling, smiling, laughing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moving their bodies and limbs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Shares interest and attention by looking to wh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ere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adult is looking, pointing and using their gaze to direct the adult’s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attention to something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Engages another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person to help achieve a goal,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e.g. to get an object out of reach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Cooperates with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caregiving experiences, such as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dressing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Builds relationships with special people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Displays attach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ment behaviours such as wanting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 stay near to the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ir close carers, checking where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they are and protesting when separated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Is wary of unfamiliar people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Explores confident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ly when they feel secure in 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presence of a famil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iar adult and is more likely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engage in new or challenging situations</w:t>
            </w:r>
          </w:p>
          <w:p w:rsidR="00940107" w:rsidRPr="00AD259E" w:rsidRDefault="00940107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Closely watches ot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hers’ body language to begin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understand their intentions and meaning</w:t>
            </w:r>
          </w:p>
          <w:p w:rsidR="00940107" w:rsidRPr="00AD259E" w:rsidRDefault="00940107" w:rsidP="00100A2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Is fascinated by other childre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n, watching them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interacting with 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hem through offering toys, food </w:t>
            </w:r>
            <w:proofErr w:type="spellStart"/>
            <w:r w:rsidRPr="00AD259E">
              <w:rPr>
                <w:rFonts w:cstheme="minorHAnsi"/>
                <w:color w:val="3D3C3B"/>
                <w:sz w:val="16"/>
                <w:szCs w:val="16"/>
              </w:rPr>
              <w:t>etc</w:t>
            </w:r>
            <w:proofErr w:type="spellEnd"/>
            <w:r w:rsidRPr="00AD259E">
              <w:rPr>
                <w:rFonts w:cstheme="minorHAnsi"/>
                <w:color w:val="3D3C3B"/>
                <w:sz w:val="16"/>
                <w:szCs w:val="16"/>
              </w:rPr>
              <w:t>, and by reaching for objects that another has</w:t>
            </w:r>
          </w:p>
        </w:tc>
        <w:tc>
          <w:tcPr>
            <w:tcW w:w="3105" w:type="dxa"/>
            <w:vMerge/>
          </w:tcPr>
          <w:p w:rsidR="00940107" w:rsidRPr="00AD259E" w:rsidRDefault="00940107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1" w:type="dxa"/>
            <w:vMerge/>
          </w:tcPr>
          <w:p w:rsidR="00940107" w:rsidRPr="00AD259E" w:rsidRDefault="00940107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AD259E" w:rsidTr="00940107">
        <w:trPr>
          <w:trHeight w:val="303"/>
        </w:trPr>
        <w:tc>
          <w:tcPr>
            <w:tcW w:w="338" w:type="dxa"/>
          </w:tcPr>
          <w:p w:rsidR="00AD259E" w:rsidRPr="00D05C6B" w:rsidRDefault="00AD259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38" w:type="dxa"/>
          </w:tcPr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Explores the env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ironment, interacts with others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and plays confidently while the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ir parent/carer or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key person is c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lose by; using them as a secure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base to return to f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or reassurance if anxious or in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unfamiliar situations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Shows empath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y by offering comfort that they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themselves would find soothing, i.e. their dummy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Enjoys playing alone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and alongside others and is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also interested in being together and playing with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other children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lastRenderedPageBreak/>
              <w:t>• Will often watch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, follow and imitate each other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 their play and w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ill experiment with influencing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others, co-operat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>ing together and also resisting c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oercion in their interactions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Asserts their own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ideas and preferences and takes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notice of other people’s responses</w:t>
            </w:r>
          </w:p>
          <w:p w:rsidR="00AD259E" w:rsidRPr="00AD259E" w:rsidRDefault="00AD259E" w:rsidP="00100A2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Will sometimes ex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perience long periods of social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engagement a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s overwhelming and may withdraw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or collapse with frustration</w:t>
            </w:r>
          </w:p>
        </w:tc>
        <w:tc>
          <w:tcPr>
            <w:tcW w:w="3105" w:type="dxa"/>
            <w:vMerge w:val="restart"/>
          </w:tcPr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lastRenderedPageBreak/>
              <w:t>• Enable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children to explore by being a secure base for them; sitting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close by and at their level to s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how </w:t>
            </w:r>
            <w:proofErr w:type="gramStart"/>
            <w:r w:rsidR="00DF7247">
              <w:rPr>
                <w:rFonts w:cstheme="minorHAnsi"/>
                <w:color w:val="3D3C3B"/>
                <w:sz w:val="16"/>
                <w:szCs w:val="16"/>
              </w:rPr>
              <w:t>that</w:t>
            </w:r>
            <w:proofErr w:type="gramEnd"/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you are physically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emotionally available.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Support a toddler’s explorations by drawi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ng their attention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interesting things and smiling and nodding as they explore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Support children who are new to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a group by working closely with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parents/carers to settle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them in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gradually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over time, and allowing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 child to stay close to you as much as they need.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lastRenderedPageBreak/>
              <w:t>• Give your full attention when y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oung children look to you for a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response.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Be on hand to support social interactions between children.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Model gentleness and kindness in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your interactions with children 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Help toddlers to understand eac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h other’s thoughts and needs by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suggesting useful phrases, comme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nting on what might be going on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 their minds and modelling respectful and considerate responses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D259E">
              <w:rPr>
                <w:rFonts w:cstheme="minorHAnsi"/>
                <w:color w:val="3D3C3B"/>
                <w:sz w:val="16"/>
                <w:szCs w:val="16"/>
              </w:rPr>
              <w:t>during</w:t>
            </w:r>
            <w:proofErr w:type="gramEnd"/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play.</w:t>
            </w:r>
          </w:p>
          <w:p w:rsidR="00AD259E" w:rsidRPr="00AD259E" w:rsidRDefault="00AD259E" w:rsidP="00100A2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Cultivate a sense of belonging by invo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lving all children in welcoming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and caring for one another and in the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shared organisational tasks of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 group.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Use mealtimes as ideal occasions for chi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ldren to practice social skills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by sitting together in small groups with their key person.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Play name games to welcome childr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en to the setting and help them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get t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o know each other and the staff </w:t>
            </w:r>
            <w:bookmarkStart w:id="0" w:name="_GoBack"/>
            <w:bookmarkEnd w:id="0"/>
            <w:r w:rsidRPr="00AD259E">
              <w:rPr>
                <w:rFonts w:cstheme="minorHAnsi"/>
                <w:color w:val="3D3C3B"/>
                <w:sz w:val="16"/>
                <w:szCs w:val="16"/>
              </w:rPr>
              <w:t>• Get to know each of your key childre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n’s likes and dislikes and ways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of eating.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Soothe each of your key children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to sleep in the way agreed with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 parent and respect their individual “coming to” time.</w:t>
            </w:r>
          </w:p>
          <w:p w:rsidR="00AD259E" w:rsidRPr="00AD259E" w:rsidRDefault="00AD259E" w:rsidP="00691CB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Allow enough time in the bath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room, at lunch and when getting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ready to sleep, to support toddlers t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o be as autonomous as they can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• Do not allow your own attitudes 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o food, bodily waste or dirt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make a caring time negative for a child.</w:t>
            </w:r>
          </w:p>
        </w:tc>
        <w:tc>
          <w:tcPr>
            <w:tcW w:w="4101" w:type="dxa"/>
            <w:vMerge w:val="restart"/>
          </w:tcPr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lastRenderedPageBreak/>
              <w:t>• Display photographs of practit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ioners, so that when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children arrive,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their parents can show them who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will be there to take care of them.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Support chi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ldren who are new to a group by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gradually settlin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g them in over time so they can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get to know the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people, the environment and 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routines.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Plan times for childr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en to be with their key person,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individually and in their key group.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Plan rou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tine care events to support 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development of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close relationships between 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key person and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child and to support children’s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friendships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Ensure that grou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p times for toddlers are small,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short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lastRenderedPageBreak/>
              <w:t>active and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are in a familiar space with a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familiar adult.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Create areas in 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which children can sit and chat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with friends, such as a snug den and cosy spaces.</w:t>
            </w:r>
          </w:p>
          <w:p w:rsidR="00AD259E" w:rsidRPr="00AD259E" w:rsidRDefault="00AD259E" w:rsidP="00DF724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Provide opportunit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ies for toddlers to play alone,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alongside and with others.</w:t>
            </w:r>
          </w:p>
          <w:p w:rsidR="00AD259E" w:rsidRPr="00AD259E" w:rsidRDefault="00DF7247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>Provide duplicates of favourite ite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ms to reduce </w:t>
            </w:r>
            <w:r w:rsidR="00AD259E" w:rsidRPr="00AD259E">
              <w:rPr>
                <w:rFonts w:cstheme="minorHAnsi"/>
                <w:color w:val="3D3C3B"/>
                <w:sz w:val="16"/>
                <w:szCs w:val="16"/>
              </w:rPr>
              <w:t>competition and conflict.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Provide matching i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tems for children and adults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mirror each other in p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lay, e.g. two identical musical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instruments.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Provide resource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s that promote cooperative play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between two children such as a double sized ease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l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or a truck two children can ride.</w:t>
            </w:r>
          </w:p>
          <w:p w:rsidR="00AD259E" w:rsidRPr="00AD259E" w:rsidRDefault="00AD259E" w:rsidP="00DF724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Ensure many oppor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tunities for outdoor play where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toddlers can be</w:t>
            </w:r>
            <w:r w:rsidR="00DF7247">
              <w:rPr>
                <w:rFonts w:cstheme="minorHAnsi"/>
                <w:color w:val="3D3C3B"/>
                <w:sz w:val="16"/>
                <w:szCs w:val="16"/>
              </w:rPr>
              <w:t xml:space="preserve"> together without competing for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space</w:t>
            </w:r>
          </w:p>
        </w:tc>
      </w:tr>
      <w:tr w:rsidR="00AD259E" w:rsidTr="00940107">
        <w:trPr>
          <w:trHeight w:val="303"/>
        </w:trPr>
        <w:tc>
          <w:tcPr>
            <w:tcW w:w="338" w:type="dxa"/>
          </w:tcPr>
          <w:p w:rsidR="00AD259E" w:rsidRPr="00D05C6B" w:rsidRDefault="00AD259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3138" w:type="dxa"/>
          </w:tcPr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Builds relationsh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ips with special people but may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show anxiety in the presence of strangers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Is becoming more ab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le to separate from their close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carers and explore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new situations with support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encouragement from another familiar adult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Shows some under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standing that other people have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perspectives, ideas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and needs that are different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theirs, e.g. may tur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n a book to face you so you can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see it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Shows empathy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and concern for people who are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special to the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m by partially matching others’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feelings with their ow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n, e.g. may offer a child a toy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they know they like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Is beginning to be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able to cooperate in favourable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situations, s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uch as with familiar people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environments and when free from anxiety.</w:t>
            </w:r>
          </w:p>
          <w:p w:rsidR="00AD259E" w:rsidRPr="00AD259E" w:rsidRDefault="00AD259E" w:rsidP="00100A2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Seeks out other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s to share experiences with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may choose to play wi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th a familiar friend or a child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who has similar interest</w:t>
            </w:r>
          </w:p>
        </w:tc>
        <w:tc>
          <w:tcPr>
            <w:tcW w:w="3105" w:type="dxa"/>
            <w:vMerge/>
          </w:tcPr>
          <w:p w:rsidR="00AD259E" w:rsidRPr="00AD259E" w:rsidRDefault="00AD259E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1" w:type="dxa"/>
            <w:vMerge/>
          </w:tcPr>
          <w:p w:rsidR="00AD259E" w:rsidRPr="00AD259E" w:rsidRDefault="00AD259E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AD259E" w:rsidTr="00940107">
        <w:trPr>
          <w:trHeight w:val="303"/>
        </w:trPr>
        <w:tc>
          <w:tcPr>
            <w:tcW w:w="338" w:type="dxa"/>
          </w:tcPr>
          <w:p w:rsidR="00AD259E" w:rsidRPr="00D05C6B" w:rsidRDefault="00AD259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38" w:type="dxa"/>
          </w:tcPr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Seeks out companionship with adults and other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children, sharing experiences and play ideas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Uses their experienc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>es of adult behaviours to guide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 social relationships and interactions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Shows increasing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consideration of other people’s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needs and gr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adually more impulse control in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favourable condit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ions, e.g. giving up a toy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another who wants it</w:t>
            </w:r>
          </w:p>
          <w:p w:rsidR="00AD259E" w:rsidRPr="00AD259E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Practices skill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s of assertion, negotiation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compromise and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looks to a supportive adult for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help in resolving conflict with peers</w:t>
            </w:r>
          </w:p>
          <w:p w:rsidR="00AD259E" w:rsidRPr="00AD259E" w:rsidRDefault="00AD259E" w:rsidP="00100A2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Enjoys playing al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one, alongside and with others,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inviting others to p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lay and attempting to join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others’ play</w:t>
            </w:r>
          </w:p>
        </w:tc>
        <w:tc>
          <w:tcPr>
            <w:tcW w:w="3105" w:type="dxa"/>
            <w:vMerge w:val="restart"/>
          </w:tcPr>
          <w:p w:rsidR="00691CB4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Continue to provide children with a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secure base for them to return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 and to explore fro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m by being available if needed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• Offer a warm and consistent pres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ence, spending time playing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being with children in 1:1 and small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groups as well as in the whole 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group 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Show that you keep children “in mind”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by referring to things you have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noticed in their play or something th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at reminded you of them in some 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way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Model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the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key skills of empathy, negotiation, compromise and posi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tive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assertion when playing wit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h children and in your everyday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interactions.</w:t>
            </w:r>
          </w:p>
          <w:p w:rsidR="00AD259E" w:rsidRPr="00AD259E" w:rsidRDefault="00AD259E" w:rsidP="00100A2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Provide positive feedback during p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lay, noticing and acknowledging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children’s thoughtfulness towards each other.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Support young children’s efforts 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o join in with others’ play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inviting others into their play.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Use different resources such as s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ocial stories and Persona Dolls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 help children to develop strategi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es for building and maintaining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relationships.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Offer calm and considered support for children as they experiences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conflict with their peers. Use a problem-solving approach; </w:t>
            </w:r>
            <w:r w:rsidRPr="00AD259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You are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D259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fighting because you both want the blue bike, what can we do about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D259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this?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691CB4" w:rsidRPr="00AD259E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Pause before intervening in childre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n’s arguments to allow children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ime resolve issues if they can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• R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ecognise and respect children’s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particular friendships.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Notice and celebrate young children’s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valuable contributions to their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relationships with others, e.g. to yo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unger children, new children or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new practitioners.</w:t>
            </w:r>
          </w:p>
          <w:p w:rsidR="00AD259E" w:rsidRPr="00AD259E" w:rsidRDefault="00AD259E" w:rsidP="00100A2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Shy c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hildren or some with social and emotional difficulties may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be anxious when interacting wi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th peers. One-to-one or smaller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group encounters in a familiar, cosy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space can help a child to build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confidence.</w:t>
            </w:r>
          </w:p>
        </w:tc>
        <w:tc>
          <w:tcPr>
            <w:tcW w:w="4101" w:type="dxa"/>
            <w:vMerge w:val="restart"/>
          </w:tcPr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Provide st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ability in staffing, key person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relationships and in grouping of the children.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Plan opportunities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for children to spend time with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their key person, i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ndividually and in small groups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Create opportunit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ies for children to get to know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everyone in the group.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Plan the environment to create spaces fo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r children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to play alone, a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longside or with others as they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choose.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Provide time,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 space and open-ended materials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for children to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collaborate with one another in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different ways, for example, in block play.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Provide play activi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ties that encourage cooperation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and collaboration, s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uch as parachute activities and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ring games.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>• Choose book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s, puppets, and dolls and small world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play that help chi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ldren explore their ideas about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friends and friends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hip and to talk about feelings,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e.g. someone saying, </w:t>
            </w:r>
            <w:r w:rsidRPr="00AD259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You </w:t>
            </w:r>
            <w:proofErr w:type="gramStart"/>
            <w:r w:rsidRPr="00AD259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can’t</w:t>
            </w:r>
            <w:proofErr w:type="gramEnd"/>
            <w:r w:rsidRPr="00AD259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play.</w:t>
            </w:r>
          </w:p>
          <w:p w:rsidR="00AD259E" w:rsidRPr="00AD259E" w:rsidRDefault="00AD259E" w:rsidP="00AD259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• For young children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who are finding it hard to make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relationships in the grou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p, develop other situations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such as a forest sch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 xml:space="preserve">ool activity or a creative arts </w:t>
            </w:r>
            <w:r w:rsidRPr="00AD259E">
              <w:rPr>
                <w:rFonts w:cstheme="minorHAnsi"/>
                <w:color w:val="3D3C3B"/>
                <w:sz w:val="16"/>
                <w:szCs w:val="16"/>
              </w:rPr>
              <w:t>project that may be more encouraging.</w:t>
            </w:r>
          </w:p>
        </w:tc>
      </w:tr>
      <w:tr w:rsidR="00AD259E" w:rsidTr="00940107">
        <w:trPr>
          <w:trHeight w:val="303"/>
        </w:trPr>
        <w:tc>
          <w:tcPr>
            <w:tcW w:w="338" w:type="dxa"/>
          </w:tcPr>
          <w:p w:rsidR="00AD259E" w:rsidRDefault="00AD259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38" w:type="dxa"/>
          </w:tcPr>
          <w:p w:rsidR="00AD259E" w:rsidRPr="00100A21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 xml:space="preserve">• Represents and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recreates what they have learnt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about social intera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ctions from their relationships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 xml:space="preserve">with close adults, 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in their play and relationships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with others</w:t>
            </w:r>
          </w:p>
          <w:p w:rsidR="00AD259E" w:rsidRPr="00100A21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>• Develops particular friendships with other</w:t>
            </w:r>
          </w:p>
          <w:p w:rsidR="00AD259E" w:rsidRPr="00100A21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>children, which he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lp them to understand different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points of view</w:t>
            </w:r>
            <w:r w:rsidR="00100A21">
              <w:rPr>
                <w:rFonts w:cstheme="minorHAnsi"/>
                <w:color w:val="3D3C3B"/>
                <w:sz w:val="16"/>
                <w:szCs w:val="16"/>
              </w:rPr>
              <w:t xml:space="preserve"> and to challenge their own and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others’ thinking</w:t>
            </w:r>
          </w:p>
          <w:p w:rsidR="00AD259E" w:rsidRPr="00100A21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>• Is increasingly flexi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ble and cooperative as they are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more able to u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nderstand other people’s needs,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wants and behaviours</w:t>
            </w:r>
          </w:p>
          <w:p w:rsidR="00AD259E" w:rsidRPr="00100A21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>• Is increasingly socially skilled and will take</w:t>
            </w:r>
          </w:p>
          <w:p w:rsidR="00AD259E" w:rsidRPr="00100A21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>steps to resolve c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onflicts with other children by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 xml:space="preserve">negotiating and 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finding a compromise; sometimes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by themselves, sometimes with support</w:t>
            </w:r>
          </w:p>
          <w:p w:rsidR="00AD259E" w:rsidRPr="00100A21" w:rsidRDefault="00AD259E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>• Returns to the sec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ure base of a familiar adult to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 xml:space="preserve">recharge and gain 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emotional support and practical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help in difficult situations</w:t>
            </w:r>
          </w:p>
          <w:p w:rsidR="00AD259E" w:rsidRPr="00100A21" w:rsidRDefault="00691CB4" w:rsidP="0094010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P</w:t>
            </w:r>
            <w:r w:rsidR="00AD259E" w:rsidRPr="00100A21">
              <w:rPr>
                <w:rFonts w:cstheme="minorHAnsi"/>
                <w:color w:val="3D3C3B"/>
                <w:sz w:val="16"/>
                <w:szCs w:val="16"/>
              </w:rPr>
              <w:t>roactive</w:t>
            </w:r>
            <w:r>
              <w:rPr>
                <w:rFonts w:cstheme="minorHAnsi"/>
                <w:color w:val="3D3C3B"/>
                <w:sz w:val="16"/>
                <w:szCs w:val="16"/>
              </w:rPr>
              <w:t>ly</w:t>
            </w:r>
            <w:r w:rsidR="00AD259E" w:rsidRPr="00100A2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seeks adult support and </w:t>
            </w:r>
            <w:r w:rsidR="00AD259E" w:rsidRPr="00100A21">
              <w:rPr>
                <w:rFonts w:cstheme="minorHAnsi"/>
                <w:color w:val="3D3C3B"/>
                <w:sz w:val="16"/>
                <w:szCs w:val="16"/>
              </w:rPr>
              <w:t>articulate</w:t>
            </w:r>
            <w:r>
              <w:rPr>
                <w:rFonts w:cstheme="minorHAnsi"/>
                <w:color w:val="3D3C3B"/>
                <w:sz w:val="16"/>
                <w:szCs w:val="16"/>
              </w:rPr>
              <w:t>s</w:t>
            </w:r>
            <w:r w:rsidR="00AD259E" w:rsidRPr="00100A21">
              <w:rPr>
                <w:rFonts w:cstheme="minorHAnsi"/>
                <w:color w:val="3D3C3B"/>
                <w:sz w:val="16"/>
                <w:szCs w:val="16"/>
              </w:rPr>
              <w:t xml:space="preserve"> their wants and needs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ably</w:t>
            </w:r>
          </w:p>
          <w:p w:rsidR="00AD259E" w:rsidRPr="00100A21" w:rsidRDefault="00AD259E" w:rsidP="00691CB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00A21">
              <w:rPr>
                <w:rFonts w:cstheme="minorHAnsi"/>
                <w:color w:val="3D3C3B"/>
                <w:sz w:val="16"/>
                <w:szCs w:val="16"/>
              </w:rPr>
              <w:t>• Some chi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ldren may have had to make many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different relationshi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ps in their life. This may have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impacted on thei</w:t>
            </w:r>
            <w:r w:rsidR="00691CB4">
              <w:rPr>
                <w:rFonts w:cstheme="minorHAnsi"/>
                <w:color w:val="3D3C3B"/>
                <w:sz w:val="16"/>
                <w:szCs w:val="16"/>
              </w:rPr>
              <w:t xml:space="preserve">r understanding of what makes a </w:t>
            </w:r>
            <w:r w:rsidRPr="00100A21">
              <w:rPr>
                <w:rFonts w:cstheme="minorHAnsi"/>
                <w:color w:val="3D3C3B"/>
                <w:sz w:val="16"/>
                <w:szCs w:val="16"/>
              </w:rPr>
              <w:t>consistent and stable relationship</w:t>
            </w:r>
          </w:p>
        </w:tc>
        <w:tc>
          <w:tcPr>
            <w:tcW w:w="3105" w:type="dxa"/>
            <w:vMerge/>
          </w:tcPr>
          <w:p w:rsidR="00AD259E" w:rsidRPr="00D5327F" w:rsidRDefault="00AD259E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1" w:type="dxa"/>
            <w:vMerge/>
          </w:tcPr>
          <w:p w:rsidR="00AD259E" w:rsidRPr="00C62E9C" w:rsidRDefault="00AD259E" w:rsidP="008C599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6B"/>
    <w:rsid w:val="00084A41"/>
    <w:rsid w:val="00100A21"/>
    <w:rsid w:val="001D5DB7"/>
    <w:rsid w:val="001F3748"/>
    <w:rsid w:val="002505B3"/>
    <w:rsid w:val="002540F0"/>
    <w:rsid w:val="00265BFF"/>
    <w:rsid w:val="00366C54"/>
    <w:rsid w:val="00380E63"/>
    <w:rsid w:val="003F29E6"/>
    <w:rsid w:val="0042006C"/>
    <w:rsid w:val="00472AAC"/>
    <w:rsid w:val="005F225A"/>
    <w:rsid w:val="00607112"/>
    <w:rsid w:val="00691CB4"/>
    <w:rsid w:val="006F643D"/>
    <w:rsid w:val="007016D1"/>
    <w:rsid w:val="007633E0"/>
    <w:rsid w:val="00864BFE"/>
    <w:rsid w:val="00894176"/>
    <w:rsid w:val="008C5995"/>
    <w:rsid w:val="00940107"/>
    <w:rsid w:val="00A77639"/>
    <w:rsid w:val="00AD259E"/>
    <w:rsid w:val="00B70914"/>
    <w:rsid w:val="00C62E9C"/>
    <w:rsid w:val="00C90D7C"/>
    <w:rsid w:val="00CD27C2"/>
    <w:rsid w:val="00D05C6B"/>
    <w:rsid w:val="00D5327F"/>
    <w:rsid w:val="00DF7247"/>
    <w:rsid w:val="00EA4411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2022-12-03T18:30:00Z</dcterms:created>
  <dcterms:modified xsi:type="dcterms:W3CDTF">2022-12-03T18:30:00Z</dcterms:modified>
</cp:coreProperties>
</file>