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9"/>
        <w:gridCol w:w="3102"/>
        <w:gridCol w:w="4103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A566FA" w:rsidP="005F2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Development: Understanding Emotions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A566FA">
        <w:trPr>
          <w:trHeight w:val="303"/>
        </w:trPr>
        <w:tc>
          <w:tcPr>
            <w:tcW w:w="3477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02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03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A566FA" w:rsidTr="00A566FA">
        <w:trPr>
          <w:trHeight w:val="303"/>
        </w:trPr>
        <w:tc>
          <w:tcPr>
            <w:tcW w:w="338" w:type="dxa"/>
          </w:tcPr>
          <w:p w:rsidR="00A566FA" w:rsidRPr="00D05C6B" w:rsidRDefault="00A566FA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Communicates a ra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nge of emotions (e.g. pleasure,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interest, fear,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surprise, anger and excitement)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through making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sounds, facial expressions,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moving their bodies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Expresses feelings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trongly through crying in order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make sure that their needs will be met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May whimper, screa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 and cry if hurt or neglected.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If their needs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are not responded to, they may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become withdrawn and passive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Seeks physical and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emotional comfort by snuggling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 to trusted adults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Is affirmed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 comforted by familiar carers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through voice, 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hysical presence and touch, for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example singing, cuddles, smiles or rocking</w:t>
            </w:r>
          </w:p>
          <w:p w:rsidR="00A566FA" w:rsidRPr="00A566FA" w:rsidRDefault="00A566FA" w:rsidP="003948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Reacts emotiona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lly to other people’s emotions;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smiling when sm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iled at and becoming distressed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if they hear anot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her child crying or see a blank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unresponsive face</w:t>
            </w:r>
          </w:p>
        </w:tc>
        <w:tc>
          <w:tcPr>
            <w:tcW w:w="3102" w:type="dxa"/>
            <w:vMerge w:val="restart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Learn from parents about how thei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r baby expresses their emotions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what they do to soothe them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Support babies who are distressed o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n separating from their parents by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acknowledging their feelings and reassuring them.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 responsive to all communi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cation such as crying, babbling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physical movements to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acknowledge a baby’s emotional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expressions.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 emotionally and physically availab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le, providing a secure presence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a refuge at times when a baby may be feeling anxious.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“Tune in” to a baby’s emotions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and respond calmly, gently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sensitively in a way that follows their needs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Use calming processes such as rockin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g or calmly singing in response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emotional expression and note what helps to sooth an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 support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 baby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Learn lullabies and other songs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that babies know from home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sing them to the babies for comfort.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Make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sure that babies, toddlers and young children have access to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their comfort object whenever they need it.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Show babies they are safe an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 loved by comforting them when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experiencing frustration and anxiety.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are in babies’ happy and joyful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exp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eriences, joining in with their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excitement without overwhelming them with your responses.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 consistent in your responses so that babies g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radually become aware of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reasonable boundaries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Support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their play with others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modelling caring and respectful behaviour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 and affirming their prosocial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behaviours.</w:t>
            </w:r>
          </w:p>
          <w:p w:rsidR="00A566FA" w:rsidRPr="00A566FA" w:rsidRDefault="00A566FA" w:rsidP="00131D0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Be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alert to unexplained changes in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 or unusual inju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ries a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child has and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take action within safeguarding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guidelines.</w:t>
            </w:r>
          </w:p>
        </w:tc>
        <w:tc>
          <w:tcPr>
            <w:tcW w:w="4103" w:type="dxa"/>
            <w:vMerge w:val="restart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Observe babies’ 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motional responses and plan routines,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envi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ronment and play experiences to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support them.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Encourage parents t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>o bring their baby’s comforter/ transition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 obje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ct to ease the change from home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setting.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Create a cosy, quiet place for babies to be calm.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comfor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table seating such as a sofa or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cushions for baby and key person to be together.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Create spaces and experiences in which babie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feel secure enough to explore and play.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resour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ces including picture books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stories that focus on a range of emotions.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Store babies’ toy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 and comforters where they can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find and reach them.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Communicate with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parents/carers daily to ensure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continuity of care between home and setting.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Communicate wi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th sensitivity when interacting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with parents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who do not speak or understand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English and draw 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n the language skills available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where possible.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Develop close partn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erships with parents to discuss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agree boundaries of behaviour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Maintain an a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wareness and understanding that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children who h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ave had adverse experiences may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require additional all-round support.</w:t>
            </w:r>
          </w:p>
          <w:p w:rsidR="00A566FA" w:rsidRPr="00A566FA" w:rsidRDefault="00A566FA" w:rsidP="00131D0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Ensure practitio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ners have regular opportunities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reflect on their emotional responses to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the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children and to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their work as well as thinking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ab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out the children’s progress and planning play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experiences.</w:t>
            </w:r>
          </w:p>
        </w:tc>
      </w:tr>
      <w:tr w:rsidR="00A566FA" w:rsidTr="00A566FA">
        <w:trPr>
          <w:trHeight w:val="295"/>
        </w:trPr>
        <w:tc>
          <w:tcPr>
            <w:tcW w:w="338" w:type="dxa"/>
          </w:tcPr>
          <w:p w:rsidR="00A566FA" w:rsidRPr="00D05C6B" w:rsidRDefault="00A566FA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Shows a wider var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iety of feelings, using crying,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gestures and vocali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sations freely to express their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needs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Begins to be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come aware of their emotions as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the connections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in the brain that make feelings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conscious grow and develop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Uses familiar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adult to share feelings such as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excitement and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for “emotional refuelling” when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feeling tired or anxious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Uses a comfort objec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t, familiar others, routines or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spaces to sooth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 themselves, particularly when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separated from their close carer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Becomes more ab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le to adapt their behaviour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increase their pa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rticipation and co-operation as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they become familiar with and anticipate routine</w:t>
            </w:r>
          </w:p>
          <w:p w:rsidR="00A566FA" w:rsidRPr="00A566FA" w:rsidRDefault="00A566FA" w:rsidP="003948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Explores the bo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undaries of behaviours that are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accepted by 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dults and become aware of basic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rules as they use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their emerging agency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autonomy</w:t>
            </w:r>
          </w:p>
        </w:tc>
        <w:tc>
          <w:tcPr>
            <w:tcW w:w="3102" w:type="dxa"/>
            <w:vMerge/>
          </w:tcPr>
          <w:p w:rsidR="00A566FA" w:rsidRPr="00A566FA" w:rsidRDefault="00A566FA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3" w:type="dxa"/>
            <w:vMerge/>
          </w:tcPr>
          <w:p w:rsidR="00A566FA" w:rsidRPr="00A566FA" w:rsidRDefault="00A566FA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A566FA" w:rsidTr="00A566FA">
        <w:trPr>
          <w:trHeight w:val="303"/>
        </w:trPr>
        <w:tc>
          <w:tcPr>
            <w:tcW w:w="338" w:type="dxa"/>
          </w:tcPr>
          <w:p w:rsidR="00A566FA" w:rsidRPr="00D05C6B" w:rsidRDefault="00A566FA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Expresses positive feelings such as joy and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affection and 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egative feelings such as anger,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frustration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and distress, through actions,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behaviours and a few words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Experiences a wi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de range of feelings with great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intensity, such as 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nger and frustration, which can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 overwhelming an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 result in losing control of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feelings, body and thinking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Is aware of ot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hers’ feelings and is beginning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show empat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hy by offering a comfort object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another chil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d or sharing in another child’s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excitement</w:t>
            </w:r>
          </w:p>
          <w:p w:rsidR="00A566FA" w:rsidRPr="00A566FA" w:rsidRDefault="00A566FA" w:rsidP="003948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Asserts their own agenda strongly and may dis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play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frustration wit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 having to comply with others’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agendas and with change and boundaries</w:t>
            </w:r>
          </w:p>
        </w:tc>
        <w:tc>
          <w:tcPr>
            <w:tcW w:w="3102" w:type="dxa"/>
            <w:vMerge w:val="restart"/>
          </w:tcPr>
          <w:p w:rsidR="00A566FA" w:rsidRPr="00A566FA" w:rsidRDefault="00131D01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>Be a secure base for toddlers to retur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to for “emotional refuelling” 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 xml:space="preserve">when </w:t>
            </w:r>
            <w:r>
              <w:rPr>
                <w:rFonts w:cstheme="minorHAnsi"/>
                <w:color w:val="3D3C3B"/>
                <w:sz w:val="16"/>
                <w:szCs w:val="16"/>
              </w:rPr>
              <w:t>they encounter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 xml:space="preserve"> novel si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tuations or social conflict and 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>challenges.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Create regular opportunities to be in very small groups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or 1:1 times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with the key person.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Reduce frustration and conflict by ke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eping routines flexible so that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young children can pursue their interests.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Understand that “emotional stor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ms” are the sign of a child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>who is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overwhelmed by strong emotions such as ang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er, frustration, fear,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anxiety and sadness.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Show empathy and stay close by to 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ffer support and reassurance as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 child calms after an emotional collapse.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Use real life experiences to hel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p children to understand a wide range of emotions in others or themselves - talk about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different emotions as they occur during play.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Model empathy and talk about others’ feelings. For example, </w:t>
            </w:r>
            <w:r w:rsidR="00131D0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Amaya </w:t>
            </w:r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is feeling sad today because she is missing her mummy.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Understand that young children communicate their feelings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through their behaviours and respo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nd by showing empathy for their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underlying feelings</w:t>
            </w:r>
          </w:p>
          <w:p w:rsidR="00A566FA" w:rsidRPr="00A566FA" w:rsidRDefault="00131D01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Demonstrate clear/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 xml:space="preserve">consistent boundaries without being </w:t>
            </w:r>
            <w:r>
              <w:rPr>
                <w:rFonts w:cstheme="minorHAnsi"/>
                <w:color w:val="3D3C3B"/>
                <w:sz w:val="16"/>
                <w:szCs w:val="16"/>
              </w:rPr>
              <w:t>unreasonable/rigid</w:t>
            </w:r>
          </w:p>
          <w:p w:rsidR="00A566FA" w:rsidRPr="00A566FA" w:rsidRDefault="00131D01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• Take children seriously, 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>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nderstand their motivations and </w:t>
            </w:r>
            <w:r w:rsidR="00A566FA" w:rsidRPr="00A566FA">
              <w:rPr>
                <w:rFonts w:cstheme="minorHAnsi"/>
                <w:color w:val="3D3C3B"/>
                <w:sz w:val="16"/>
                <w:szCs w:val="16"/>
              </w:rPr>
              <w:t>underlying reasons for their actions.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Show you are supportive by empathi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sing when toddlers’ attempts at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assertion and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>negotiation go wrong and help them to find more effective ways to deal with situations,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Show fairness; apply rules consisten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tly but reasonably and flexibly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when necessary.</w:t>
            </w:r>
          </w:p>
          <w:p w:rsidR="00A566FA" w:rsidRPr="00A566FA" w:rsidRDefault="00A566FA" w:rsidP="00131D0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Support young children’s rights to be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kept safe by others by helping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them to assert themselv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es positively and by respecting their bodily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integrity</w:t>
            </w:r>
          </w:p>
        </w:tc>
        <w:tc>
          <w:tcPr>
            <w:tcW w:w="4103" w:type="dxa"/>
            <w:vMerge w:val="restart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lastRenderedPageBreak/>
              <w:t>• Maintain consiste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ncy of key person relationships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 the organisation of staffing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Keep changes in group and routine to a minimum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Ensure that observat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ion and planning for children’s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emotional needs is a central focus.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Provide books,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stories and puppets that can be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used to model res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ponding to others’ feelings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being helpful and supportive.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suffici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ent materials and duplicates of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popular items to redu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ce conflict, e.g. ride on toys,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construction toys,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and several copies of the same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book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Create enou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gh space and organise resources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so that tod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dlers can play without becoming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frustrated.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Create calm spaces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inside and out, for retreat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relaxation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Offer </w:t>
            </w:r>
            <w:proofErr w:type="gramStart"/>
            <w:r w:rsidRPr="00A566FA">
              <w:rPr>
                <w:rFonts w:cstheme="minorHAnsi"/>
                <w:color w:val="3D3C3B"/>
                <w:sz w:val="16"/>
                <w:szCs w:val="16"/>
              </w:rPr>
              <w:t>pla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>y</w:t>
            </w:r>
            <w:proofErr w:type="gramEnd"/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 opportunities with open-ended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materials.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for vigorous physical play.</w:t>
            </w:r>
          </w:p>
        </w:tc>
      </w:tr>
      <w:tr w:rsidR="00A566FA" w:rsidTr="00A566FA">
        <w:trPr>
          <w:trHeight w:val="303"/>
        </w:trPr>
        <w:tc>
          <w:tcPr>
            <w:tcW w:w="338" w:type="dxa"/>
          </w:tcPr>
          <w:p w:rsidR="00A566FA" w:rsidRPr="00D05C6B" w:rsidRDefault="00A566FA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Expresses the s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elf-aware emotions of pride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embarrassment 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s well as a wide range of other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feeling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Can feel o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verwhelmed by intense emotions,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resultin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g in an emotional collapse when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frightened, frustrated, angry, anxious or overstimulated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Is becoming able 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o think about their feelings as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their brain starts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to develop the connections that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help them manage their emotions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Seeks comfort f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rom familiar adults when needed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distracts 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hemselves with a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comfort object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when upset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Responds to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the feelings of others, showing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concern and offering comfort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May recognise that some actions can hurt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 or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harm others and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begins to stop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themselves from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doing something th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should not do, in favourable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conditions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Participates more in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collective cooperation as 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heir experience of routines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understanding of some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boundaries grows</w:t>
            </w:r>
          </w:p>
        </w:tc>
        <w:tc>
          <w:tcPr>
            <w:tcW w:w="3102" w:type="dxa"/>
            <w:vMerge/>
          </w:tcPr>
          <w:p w:rsidR="00A566FA" w:rsidRPr="00A566FA" w:rsidRDefault="00A566FA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3" w:type="dxa"/>
            <w:vMerge/>
          </w:tcPr>
          <w:p w:rsidR="00A566FA" w:rsidRPr="00A566FA" w:rsidRDefault="00A566FA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A566FA" w:rsidTr="00A566FA">
        <w:trPr>
          <w:trHeight w:val="303"/>
        </w:trPr>
        <w:tc>
          <w:tcPr>
            <w:tcW w:w="338" w:type="dxa"/>
          </w:tcPr>
          <w:p w:rsidR="00A566FA" w:rsidRPr="00D05C6B" w:rsidRDefault="00A566FA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Expresses a wide range of feelings in their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interactions with others and through their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 and play, including excitem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ent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anxiety, guilt and self-doubt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May exhibit increased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 fearfulness of things like the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dark or monsters </w:t>
            </w:r>
            <w:proofErr w:type="spellStart"/>
            <w:r w:rsidRPr="00A566FA">
              <w:rPr>
                <w:rFonts w:cstheme="minorHAnsi"/>
                <w:color w:val="3D3C3B"/>
                <w:sz w:val="16"/>
                <w:szCs w:val="16"/>
              </w:rPr>
              <w:t>etc</w:t>
            </w:r>
            <w:proofErr w:type="spellEnd"/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 and possibly have nightmares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Talks about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>how others might be feeling and responds according to their understanding of the o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ther person’s needs and wants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Is more able 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o recognise the impact of their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choices and b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ehaviours/actions on others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knows that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some actions and words can hurt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others’ feelings</w:t>
            </w:r>
          </w:p>
          <w:p w:rsidR="00A566FA" w:rsidRPr="00A566FA" w:rsidRDefault="00A566FA" w:rsidP="003948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Understands t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hat expectations vary depending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on different events, social situations and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changes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in routine, and b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ecomes more able to adapt their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 in favourable conditions</w:t>
            </w:r>
          </w:p>
        </w:tc>
        <w:tc>
          <w:tcPr>
            <w:tcW w:w="3102" w:type="dxa"/>
            <w:vMerge w:val="restart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Create a listening culture and atmos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phere which is calm and caring,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where young children feel able to express their emotions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Model caring responses and comf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orting or helping behaviours in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your interactions with all children.</w:t>
            </w:r>
          </w:p>
          <w:p w:rsidR="00A566FA" w:rsidRPr="00131D01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Name and talk about a wide rang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 of feelings and make it clear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that all feelings are understandable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and acceptable. Put children’s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feelings into words for them: </w:t>
            </w:r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It looks like </w:t>
            </w:r>
            <w:proofErr w:type="gramStart"/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you’re</w:t>
            </w:r>
            <w:proofErr w:type="gramEnd"/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cross about that.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Model how you manage your own feelings, e.g. </w:t>
            </w:r>
            <w:proofErr w:type="gramStart"/>
            <w:r w:rsidR="00131D0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I’m</w:t>
            </w:r>
            <w:proofErr w:type="gramEnd"/>
            <w:r w:rsidR="00131D0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feeling a bit angry </w:t>
            </w:r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and I need to calm down, so I’m going to…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Help children to recognise when th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eir actions hurt others. Do not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expect children to say </w:t>
            </w:r>
            <w:r w:rsidRPr="00A566FA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sorry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before they have a real understanding of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what this means. </w:t>
            </w:r>
            <w:proofErr w:type="gramStart"/>
            <w:r w:rsidRPr="00A566FA">
              <w:rPr>
                <w:rFonts w:cstheme="minorHAnsi"/>
                <w:color w:val="3D3C3B"/>
                <w:sz w:val="16"/>
                <w:szCs w:val="16"/>
              </w:rPr>
              <w:t>Instead</w:t>
            </w:r>
            <w:proofErr w:type="gramEnd"/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 help them to 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suggest solutions to a conflict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when they are emotionally ready.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Be emotionally available to y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oung children when they need to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“emotionally refuel” to help them to cope with d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ifficult situations,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conflict and difficult emotions.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Ask children for their ideas on wha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t might make people feel better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when they are sad or cross.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Children with developmental diff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erences such as Autism Spectrum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Disorders may need additional support i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n developing empathy.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Using role play opportunities, social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 stories and providing feedback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can help a child to recognise their feelings of </w:t>
            </w:r>
            <w:proofErr w:type="gramStart"/>
            <w:r w:rsidRPr="00A566FA">
              <w:rPr>
                <w:rFonts w:cstheme="minorHAnsi"/>
                <w:color w:val="3D3C3B"/>
                <w:sz w:val="16"/>
                <w:szCs w:val="16"/>
              </w:rPr>
              <w:t>empathy .</w:t>
            </w:r>
            <w:proofErr w:type="gramEnd"/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clear boundaries without being inflexible.</w:t>
            </w:r>
          </w:p>
          <w:p w:rsidR="00A566FA" w:rsidRPr="00A566FA" w:rsidRDefault="00A566FA" w:rsidP="00131D0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Discuss rules and fairness with young children and s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how positive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appreciation of young children’s pr</w:t>
            </w:r>
            <w:r w:rsidR="00131D01">
              <w:rPr>
                <w:rFonts w:cstheme="minorHAnsi"/>
                <w:color w:val="3D3C3B"/>
                <w:sz w:val="16"/>
                <w:szCs w:val="16"/>
              </w:rPr>
              <w:t xml:space="preserve">o-social behaviours of kindness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helpfulness for example.</w:t>
            </w:r>
          </w:p>
        </w:tc>
        <w:tc>
          <w:tcPr>
            <w:tcW w:w="4103" w:type="dxa"/>
            <w:vMerge w:val="restart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Plan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small group ‘circle times’ where children can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e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>xplore their feelings e.g. through stories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Create familiar,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predictable routines, including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opportunities to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help in appropriate tasks, e.g.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setting the table or putting away toys.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Display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visual timetables to show the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routines in the setting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 and to help children make transitions between different times/activities -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 to su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pport younger or new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children and children with additional needs.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photo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graphs and books that show emotions and use these to look at and talk about with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children.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Use Persona 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Dolls to help children consider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feelings, ways to help others feel b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etter, and ways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to manage conflicti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ng opinions, be fair and get on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with each other.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Provide a rang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e of music, stories, </w:t>
            </w:r>
            <w:proofErr w:type="gramStart"/>
            <w:r w:rsidR="0048565B">
              <w:rPr>
                <w:rFonts w:cstheme="minorHAnsi"/>
                <w:color w:val="3D3C3B"/>
                <w:sz w:val="16"/>
                <w:szCs w:val="16"/>
              </w:rPr>
              <w:t>open ended</w:t>
            </w:r>
            <w:proofErr w:type="gramEnd"/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materials and pla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y opportunities, play props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resources to supp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ort young children in exploring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making sense of feelin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gs such as fear, anxiety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and anger.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Offer environmen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ts that include stimulating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challenging space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s but also calm and comfortable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spaces.</w:t>
            </w:r>
          </w:p>
          <w:p w:rsidR="00A566FA" w:rsidRPr="00A566FA" w:rsidRDefault="00A566FA" w:rsidP="0048565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Set, explain and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 maintain clear, reasonable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consistent bound</w:t>
            </w:r>
            <w:r w:rsidR="0048565B">
              <w:rPr>
                <w:rFonts w:cstheme="minorHAnsi"/>
                <w:color w:val="3D3C3B"/>
                <w:sz w:val="16"/>
                <w:szCs w:val="16"/>
              </w:rPr>
              <w:t>arie</w:t>
            </w:r>
            <w:bookmarkStart w:id="0" w:name="_GoBack"/>
            <w:bookmarkEnd w:id="0"/>
            <w:r w:rsidR="0048565B">
              <w:rPr>
                <w:rFonts w:cstheme="minorHAnsi"/>
                <w:color w:val="3D3C3B"/>
                <w:sz w:val="16"/>
                <w:szCs w:val="16"/>
              </w:rPr>
              <w:t xml:space="preserve">s so that children can feel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safe and secure in their play and other activities</w:t>
            </w:r>
          </w:p>
        </w:tc>
      </w:tr>
      <w:tr w:rsidR="00A566FA" w:rsidTr="00A566FA">
        <w:trPr>
          <w:trHeight w:val="303"/>
        </w:trPr>
        <w:tc>
          <w:tcPr>
            <w:tcW w:w="338" w:type="dxa"/>
          </w:tcPr>
          <w:p w:rsidR="00A566FA" w:rsidRDefault="00A566FA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39" w:type="dxa"/>
          </w:tcPr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Understands their own and 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other people’s feelings,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offering empathy and comfort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Talks about the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ir own and others’ feelings and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behaviour and its consequences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• Attempts to repair a relationship or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situation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where they ha</w:t>
            </w:r>
            <w:r w:rsidR="00394814">
              <w:rPr>
                <w:rFonts w:cstheme="minorHAnsi"/>
                <w:color w:val="3D3C3B"/>
                <w:sz w:val="16"/>
                <w:szCs w:val="16"/>
              </w:rPr>
              <w:t xml:space="preserve">ve caused upset and understands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how their actions impact other people</w:t>
            </w:r>
          </w:p>
          <w:p w:rsidR="00A566FA" w:rsidRPr="00A566FA" w:rsidRDefault="00A566FA" w:rsidP="00A566FA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3D3C3B"/>
                <w:sz w:val="17"/>
                <w:szCs w:val="17"/>
              </w:rPr>
            </w:pPr>
            <w:r w:rsidRPr="00A566FA">
              <w:rPr>
                <w:rFonts w:cstheme="minorHAnsi"/>
                <w:color w:val="3D3C3B"/>
                <w:sz w:val="16"/>
                <w:szCs w:val="16"/>
              </w:rPr>
              <w:t>• Is more able to man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 xml:space="preserve">age their feelings and tolerate </w:t>
            </w:r>
            <w:r w:rsidRPr="00A566FA">
              <w:rPr>
                <w:rFonts w:cstheme="minorHAnsi"/>
                <w:color w:val="3D3C3B"/>
                <w:sz w:val="16"/>
                <w:szCs w:val="16"/>
              </w:rPr>
              <w:t>situations in which their wishes cannot be met</w:t>
            </w:r>
          </w:p>
        </w:tc>
        <w:tc>
          <w:tcPr>
            <w:tcW w:w="3102" w:type="dxa"/>
            <w:vMerge/>
          </w:tcPr>
          <w:p w:rsidR="00A566FA" w:rsidRPr="00D5327F" w:rsidRDefault="00A566FA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3" w:type="dxa"/>
            <w:vMerge/>
          </w:tcPr>
          <w:p w:rsidR="00A566FA" w:rsidRPr="00C62E9C" w:rsidRDefault="00A566FA" w:rsidP="008C599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131D01"/>
    <w:rsid w:val="001D5DB7"/>
    <w:rsid w:val="001F3748"/>
    <w:rsid w:val="002505B3"/>
    <w:rsid w:val="002540F0"/>
    <w:rsid w:val="00265BFF"/>
    <w:rsid w:val="00366C54"/>
    <w:rsid w:val="00380E63"/>
    <w:rsid w:val="00394814"/>
    <w:rsid w:val="003F29E6"/>
    <w:rsid w:val="0042006C"/>
    <w:rsid w:val="00472AAC"/>
    <w:rsid w:val="0048565B"/>
    <w:rsid w:val="005F225A"/>
    <w:rsid w:val="00607112"/>
    <w:rsid w:val="006F643D"/>
    <w:rsid w:val="007016D1"/>
    <w:rsid w:val="007633E0"/>
    <w:rsid w:val="00864BFE"/>
    <w:rsid w:val="00894176"/>
    <w:rsid w:val="008C5995"/>
    <w:rsid w:val="00A566FA"/>
    <w:rsid w:val="00A77639"/>
    <w:rsid w:val="00B70914"/>
    <w:rsid w:val="00C62E9C"/>
    <w:rsid w:val="00C90D7C"/>
    <w:rsid w:val="00CD27C2"/>
    <w:rsid w:val="00D05C6B"/>
    <w:rsid w:val="00D5327F"/>
    <w:rsid w:val="00EA4411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2022-12-03T20:01:00Z</dcterms:created>
  <dcterms:modified xsi:type="dcterms:W3CDTF">2022-12-03T20:01:00Z</dcterms:modified>
</cp:coreProperties>
</file>