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"/>
        <w:tblW w:w="10682" w:type="dxa"/>
        <w:tblLook w:val="04A0" w:firstRow="1" w:lastRow="0" w:firstColumn="1" w:lastColumn="0" w:noHBand="0" w:noVBand="1"/>
      </w:tblPr>
      <w:tblGrid>
        <w:gridCol w:w="338"/>
        <w:gridCol w:w="3135"/>
        <w:gridCol w:w="3111"/>
        <w:gridCol w:w="4098"/>
      </w:tblGrid>
      <w:tr w:rsidR="00D05C6B" w:rsidTr="00C73540">
        <w:trPr>
          <w:trHeight w:val="303"/>
        </w:trPr>
        <w:tc>
          <w:tcPr>
            <w:tcW w:w="10682" w:type="dxa"/>
            <w:gridSpan w:val="4"/>
          </w:tcPr>
          <w:p w:rsidR="00D05C6B" w:rsidRPr="00C73540" w:rsidRDefault="00C73540" w:rsidP="00BE06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Expressive Arts and Design – </w:t>
            </w:r>
            <w:r w:rsidR="00BE065A">
              <w:rPr>
                <w:sz w:val="20"/>
                <w:szCs w:val="20"/>
              </w:rPr>
              <w:t>Creating With Materials</w:t>
            </w:r>
          </w:p>
        </w:tc>
      </w:tr>
      <w:tr w:rsidR="00D5327F" w:rsidTr="00C73540">
        <w:trPr>
          <w:trHeight w:val="303"/>
        </w:trPr>
        <w:tc>
          <w:tcPr>
            <w:tcW w:w="3473" w:type="dxa"/>
            <w:gridSpan w:val="2"/>
            <w:vAlign w:val="center"/>
          </w:tcPr>
          <w:p w:rsidR="00D05C6B" w:rsidRPr="00607112" w:rsidRDefault="00C73540" w:rsidP="00C73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Range of Knowledge expected at each step</w:t>
            </w:r>
          </w:p>
        </w:tc>
        <w:tc>
          <w:tcPr>
            <w:tcW w:w="3111" w:type="dxa"/>
          </w:tcPr>
          <w:p w:rsidR="00D05C6B" w:rsidRPr="00607112" w:rsidRDefault="00C73540" w:rsidP="00C73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Positive Relationships Planning: What adults will do to initiate and develop learning</w:t>
            </w:r>
          </w:p>
        </w:tc>
        <w:tc>
          <w:tcPr>
            <w:tcW w:w="4098" w:type="dxa"/>
          </w:tcPr>
          <w:p w:rsidR="00D05C6B" w:rsidRPr="00607112" w:rsidRDefault="00C73540" w:rsidP="00C735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Enabling Environments Planning: How to set up the environment for learning and what adults will provide</w:t>
            </w:r>
          </w:p>
        </w:tc>
        <w:bookmarkStart w:id="0" w:name="_GoBack"/>
        <w:bookmarkEnd w:id="0"/>
      </w:tr>
      <w:tr w:rsidR="00D5327F" w:rsidTr="00C73540">
        <w:trPr>
          <w:trHeight w:val="303"/>
        </w:trPr>
        <w:tc>
          <w:tcPr>
            <w:tcW w:w="338" w:type="dxa"/>
          </w:tcPr>
          <w:p w:rsidR="00D05C6B" w:rsidRPr="00D05C6B" w:rsidRDefault="00D05C6B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 w:rsidRPr="00D05C6B">
              <w:rPr>
                <w:rFonts w:cstheme="minorHAnsi"/>
                <w:color w:val="3D3C3B"/>
                <w:sz w:val="16"/>
                <w:szCs w:val="16"/>
              </w:rPr>
              <w:t>1.</w:t>
            </w:r>
          </w:p>
        </w:tc>
        <w:tc>
          <w:tcPr>
            <w:tcW w:w="3135" w:type="dxa"/>
          </w:tcPr>
          <w:p w:rsidR="00C73540" w:rsidRPr="00C73540" w:rsidRDefault="00C73540" w:rsidP="00C73540">
            <w:pPr>
              <w:rPr>
                <w:color w:val="0070C0"/>
              </w:rPr>
            </w:pPr>
            <w:r w:rsidRPr="00C73540">
              <w:rPr>
                <w:color w:val="0070C0"/>
              </w:rPr>
              <w:t>Babies explore media and materials as part of their exploration of the world around them. See Characteristics of Effective Learning – Playing and Exploring, Physical Development, Understanding the World – The World</w:t>
            </w:r>
          </w:p>
          <w:p w:rsidR="001D5DB7" w:rsidRPr="00AF1DD8" w:rsidRDefault="001D5DB7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11" w:type="dxa"/>
          </w:tcPr>
          <w:p w:rsidR="00C73540" w:rsidRDefault="00C73540" w:rsidP="00C73540">
            <w:pPr>
              <w:rPr>
                <w:color w:val="7030A0"/>
              </w:rPr>
            </w:pPr>
            <w:r w:rsidRPr="00720193">
              <w:rPr>
                <w:color w:val="7030A0"/>
              </w:rPr>
              <w:t>See Characteristics of E</w:t>
            </w:r>
            <w:r>
              <w:rPr>
                <w:color w:val="7030A0"/>
              </w:rPr>
              <w:t xml:space="preserve">ffective Learning – Playing and </w:t>
            </w:r>
            <w:r w:rsidRPr="00720193">
              <w:rPr>
                <w:color w:val="7030A0"/>
              </w:rPr>
              <w:t>Exploring, Physical Devel</w:t>
            </w:r>
            <w:r>
              <w:rPr>
                <w:color w:val="7030A0"/>
              </w:rPr>
              <w:t xml:space="preserve">opment, Understanding the World </w:t>
            </w:r>
            <w:r w:rsidRPr="00720193">
              <w:rPr>
                <w:color w:val="7030A0"/>
              </w:rPr>
              <w:t>– The World</w:t>
            </w:r>
          </w:p>
          <w:p w:rsidR="00D05C6B" w:rsidRPr="00AF1DD8" w:rsidRDefault="00D05C6B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098" w:type="dxa"/>
          </w:tcPr>
          <w:p w:rsidR="00C73540" w:rsidRPr="008B635B" w:rsidRDefault="00C73540" w:rsidP="00C73540">
            <w:pPr>
              <w:rPr>
                <w:color w:val="00B050"/>
              </w:rPr>
            </w:pPr>
            <w:r>
              <w:rPr>
                <w:color w:val="00B050"/>
              </w:rPr>
              <w:t>•</w:t>
            </w:r>
            <w:r w:rsidRPr="00720193">
              <w:rPr>
                <w:color w:val="00B050"/>
              </w:rPr>
              <w:t>See Characteristics of E</w:t>
            </w:r>
            <w:r>
              <w:rPr>
                <w:color w:val="00B050"/>
              </w:rPr>
              <w:t xml:space="preserve">ffective Learning – Playing and </w:t>
            </w:r>
            <w:r w:rsidRPr="00720193">
              <w:rPr>
                <w:color w:val="00B050"/>
              </w:rPr>
              <w:t>Exploring, Physical</w:t>
            </w:r>
            <w:r>
              <w:rPr>
                <w:color w:val="00B050"/>
              </w:rPr>
              <w:t xml:space="preserve"> Development, Understanding the </w:t>
            </w:r>
            <w:r w:rsidRPr="00720193">
              <w:rPr>
                <w:color w:val="00B050"/>
              </w:rPr>
              <w:t>World – The World</w:t>
            </w:r>
            <w:r>
              <w:rPr>
                <w:color w:val="00B050"/>
              </w:rPr>
              <w:t>.</w:t>
            </w:r>
          </w:p>
          <w:p w:rsidR="00084A41" w:rsidRPr="00AF1DD8" w:rsidRDefault="00084A41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C73540" w:rsidTr="00C73540">
        <w:trPr>
          <w:trHeight w:val="295"/>
        </w:trPr>
        <w:tc>
          <w:tcPr>
            <w:tcW w:w="338" w:type="dxa"/>
          </w:tcPr>
          <w:p w:rsidR="00C73540" w:rsidRPr="00D05C6B" w:rsidRDefault="00C73540" w:rsidP="00C73540">
            <w:pPr>
              <w:rPr>
                <w:sz w:val="16"/>
                <w:szCs w:val="16"/>
              </w:rPr>
            </w:pPr>
            <w:r w:rsidRPr="00D05C6B">
              <w:rPr>
                <w:sz w:val="16"/>
                <w:szCs w:val="16"/>
              </w:rPr>
              <w:t>2.</w:t>
            </w:r>
          </w:p>
        </w:tc>
        <w:tc>
          <w:tcPr>
            <w:tcW w:w="3135" w:type="dxa"/>
            <w:vMerge w:val="restart"/>
          </w:tcPr>
          <w:p w:rsidR="00C73540" w:rsidRPr="00720193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Explore</w:t>
            </w:r>
            <w:r w:rsidRPr="00720193">
              <w:rPr>
                <w:color w:val="0070C0"/>
              </w:rPr>
              <w:t xml:space="preserve"> and experiment</w:t>
            </w:r>
            <w:r>
              <w:rPr>
                <w:color w:val="0070C0"/>
              </w:rPr>
              <w:t xml:space="preserve">s with a range of media through </w:t>
            </w:r>
            <w:r w:rsidRPr="00720193">
              <w:rPr>
                <w:color w:val="0070C0"/>
              </w:rPr>
              <w:t>sensory exploration, and using whole body.</w:t>
            </w:r>
          </w:p>
          <w:p w:rsidR="00C73540" w:rsidRPr="00720193" w:rsidRDefault="00C73540" w:rsidP="00C73540">
            <w:pPr>
              <w:rPr>
                <w:color w:val="0070C0"/>
              </w:rPr>
            </w:pPr>
            <w:r w:rsidRPr="00720193">
              <w:rPr>
                <w:color w:val="0070C0"/>
              </w:rPr>
              <w:t>• Move their whole bodies to sounds they enjoy, such as</w:t>
            </w:r>
            <w:r>
              <w:rPr>
                <w:color w:val="0070C0"/>
              </w:rPr>
              <w:t xml:space="preserve"> music </w:t>
            </w:r>
            <w:r w:rsidRPr="00720193">
              <w:rPr>
                <w:color w:val="0070C0"/>
              </w:rPr>
              <w:t>or a regular beat.</w:t>
            </w:r>
          </w:p>
          <w:p w:rsidR="00C73540" w:rsidRPr="00720193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Imitate and improvise</w:t>
            </w:r>
            <w:r w:rsidRPr="00720193">
              <w:rPr>
                <w:color w:val="0070C0"/>
              </w:rPr>
              <w:t xml:space="preserve"> a</w:t>
            </w:r>
            <w:r>
              <w:rPr>
                <w:color w:val="0070C0"/>
              </w:rPr>
              <w:t xml:space="preserve">ctions they have observed, e.g. </w:t>
            </w:r>
            <w:r w:rsidRPr="00720193">
              <w:rPr>
                <w:color w:val="0070C0"/>
              </w:rPr>
              <w:t>clapping or waving.</w:t>
            </w:r>
          </w:p>
          <w:p w:rsidR="00C73540" w:rsidRPr="00720193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Begin</w:t>
            </w:r>
            <w:r w:rsidRPr="00720193">
              <w:rPr>
                <w:color w:val="0070C0"/>
              </w:rPr>
              <w:t xml:space="preserve"> to move to music, listen to or join in rhymes or songs.</w:t>
            </w:r>
          </w:p>
          <w:p w:rsidR="00C73540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color w:val="0070C0"/>
              </w:rPr>
              <w:t>• Notice</w:t>
            </w:r>
            <w:r w:rsidRPr="00720193">
              <w:rPr>
                <w:color w:val="0070C0"/>
              </w:rPr>
              <w:t xml:space="preserve"> and </w:t>
            </w:r>
            <w:r>
              <w:rPr>
                <w:color w:val="0070C0"/>
              </w:rPr>
              <w:t>show interest</w:t>
            </w:r>
            <w:r w:rsidRPr="00720193">
              <w:rPr>
                <w:color w:val="0070C0"/>
              </w:rPr>
              <w:t xml:space="preserve"> in </w:t>
            </w:r>
            <w:r>
              <w:rPr>
                <w:color w:val="0070C0"/>
              </w:rPr>
              <w:t>the effects of movements that</w:t>
            </w:r>
            <w:r w:rsidRPr="00720193">
              <w:rPr>
                <w:color w:val="0070C0"/>
              </w:rPr>
              <w:t xml:space="preserve"> leave mark</w:t>
            </w:r>
            <w:r>
              <w:rPr>
                <w:color w:val="0070C0"/>
              </w:rPr>
              <w:t>s – and how they can make them</w:t>
            </w:r>
          </w:p>
        </w:tc>
        <w:tc>
          <w:tcPr>
            <w:tcW w:w="3111" w:type="dxa"/>
            <w:vMerge w:val="restart"/>
          </w:tcPr>
          <w:p w:rsidR="00C73540" w:rsidRPr="00720193" w:rsidRDefault="00C73540" w:rsidP="00C73540">
            <w:pPr>
              <w:rPr>
                <w:color w:val="7030A0"/>
              </w:rPr>
            </w:pPr>
            <w:r w:rsidRPr="00720193">
              <w:rPr>
                <w:color w:val="7030A0"/>
              </w:rPr>
              <w:t>• Listen with children to a v</w:t>
            </w:r>
            <w:r>
              <w:rPr>
                <w:color w:val="7030A0"/>
              </w:rPr>
              <w:t xml:space="preserve">ariety of sounds, talking about </w:t>
            </w:r>
            <w:r w:rsidRPr="00720193">
              <w:rPr>
                <w:color w:val="7030A0"/>
              </w:rPr>
              <w:t>favourite sounds, songs and music.</w:t>
            </w:r>
          </w:p>
          <w:p w:rsidR="00C73540" w:rsidRPr="00720193" w:rsidRDefault="00C73540" w:rsidP="00C73540">
            <w:pPr>
              <w:rPr>
                <w:color w:val="7030A0"/>
              </w:rPr>
            </w:pPr>
            <w:r w:rsidRPr="00720193">
              <w:rPr>
                <w:color w:val="7030A0"/>
              </w:rPr>
              <w:t xml:space="preserve">• Introduce children to </w:t>
            </w:r>
            <w:r>
              <w:rPr>
                <w:color w:val="7030A0"/>
              </w:rPr>
              <w:t xml:space="preserve">language to describe sounds and </w:t>
            </w:r>
            <w:r w:rsidRPr="00720193">
              <w:rPr>
                <w:color w:val="7030A0"/>
              </w:rPr>
              <w:t>rhythm, e.g., loud and soft, fast and slow.</w:t>
            </w:r>
          </w:p>
          <w:p w:rsidR="00C73540" w:rsidRPr="00720193" w:rsidRDefault="00C73540" w:rsidP="00C73540">
            <w:pPr>
              <w:rPr>
                <w:color w:val="7030A0"/>
              </w:rPr>
            </w:pPr>
            <w:r w:rsidRPr="00720193">
              <w:rPr>
                <w:color w:val="7030A0"/>
              </w:rPr>
              <w:t>• Accept wholeheartedly</w:t>
            </w:r>
            <w:r>
              <w:rPr>
                <w:color w:val="7030A0"/>
              </w:rPr>
              <w:t xml:space="preserve"> young children’s creations and </w:t>
            </w:r>
            <w:r w:rsidRPr="00720193">
              <w:rPr>
                <w:color w:val="7030A0"/>
              </w:rPr>
              <w:t>help them to see them as something unique and valuable</w:t>
            </w:r>
          </w:p>
          <w:p w:rsidR="00C73540" w:rsidRDefault="00C73540" w:rsidP="00C73540">
            <w:pPr>
              <w:rPr>
                <w:color w:val="7030A0"/>
              </w:rPr>
            </w:pPr>
            <w:r w:rsidRPr="00720193">
              <w:rPr>
                <w:color w:val="7030A0"/>
              </w:rPr>
              <w:t xml:space="preserve">• Make notes detailing the </w:t>
            </w:r>
            <w:r>
              <w:rPr>
                <w:color w:val="7030A0"/>
              </w:rPr>
              <w:t xml:space="preserve">processes involved in a child’s </w:t>
            </w:r>
            <w:r w:rsidRPr="00720193">
              <w:rPr>
                <w:color w:val="7030A0"/>
              </w:rPr>
              <w:t>creations, to share with parents</w:t>
            </w:r>
          </w:p>
          <w:p w:rsidR="00C73540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098" w:type="dxa"/>
            <w:vMerge w:val="restart"/>
          </w:tcPr>
          <w:p w:rsidR="00C73540" w:rsidRPr="00720193" w:rsidRDefault="00C73540" w:rsidP="00C73540">
            <w:pPr>
              <w:rPr>
                <w:color w:val="7030A0"/>
              </w:rPr>
            </w:pPr>
            <w:r w:rsidRPr="00720193">
              <w:rPr>
                <w:color w:val="00B050"/>
              </w:rPr>
              <w:t>Make a sound line using a variety of objects strung</w:t>
            </w:r>
            <w:r>
              <w:rPr>
                <w:color w:val="7030A0"/>
              </w:rPr>
              <w:t xml:space="preserve"> </w:t>
            </w:r>
            <w:r w:rsidRPr="00720193">
              <w:rPr>
                <w:color w:val="00B050"/>
              </w:rPr>
              <w:t>safely, that will make different sounds, such as wood,</w:t>
            </w:r>
            <w:r>
              <w:rPr>
                <w:color w:val="7030A0"/>
              </w:rPr>
              <w:t xml:space="preserve"> </w:t>
            </w:r>
            <w:r w:rsidRPr="00720193">
              <w:rPr>
                <w:color w:val="00B050"/>
              </w:rPr>
              <w:t>pans and plastic bottles filled with different things.</w:t>
            </w:r>
          </w:p>
          <w:p w:rsidR="00C73540" w:rsidRPr="00720193" w:rsidRDefault="00C73540" w:rsidP="00C73540">
            <w:pPr>
              <w:rPr>
                <w:color w:val="00B050"/>
              </w:rPr>
            </w:pPr>
            <w:r w:rsidRPr="00720193">
              <w:rPr>
                <w:color w:val="00B050"/>
              </w:rPr>
              <w:t>• Provide a wide ra</w:t>
            </w:r>
            <w:r>
              <w:rPr>
                <w:color w:val="00B050"/>
              </w:rPr>
              <w:t xml:space="preserve">nge of materials, resources and </w:t>
            </w:r>
            <w:r w:rsidRPr="00720193">
              <w:rPr>
                <w:color w:val="00B050"/>
              </w:rPr>
              <w:t>sensory experience</w:t>
            </w:r>
            <w:r>
              <w:rPr>
                <w:color w:val="00B050"/>
              </w:rPr>
              <w:t xml:space="preserve">s to enable children to explore </w:t>
            </w:r>
            <w:r w:rsidRPr="00720193">
              <w:rPr>
                <w:color w:val="00B050"/>
              </w:rPr>
              <w:t>colour, texture and space.</w:t>
            </w:r>
          </w:p>
          <w:p w:rsidR="00C73540" w:rsidRPr="006F075A" w:rsidRDefault="00C73540" w:rsidP="00C73540">
            <w:pPr>
              <w:rPr>
                <w:color w:val="00B050"/>
              </w:rPr>
            </w:pPr>
            <w:r w:rsidRPr="00720193">
              <w:rPr>
                <w:color w:val="00B050"/>
              </w:rPr>
              <w:t>• Provide space and t</w:t>
            </w:r>
            <w:r>
              <w:rPr>
                <w:color w:val="00B050"/>
              </w:rPr>
              <w:t xml:space="preserve">ime for music, movement and dance both </w:t>
            </w:r>
            <w:r w:rsidRPr="00720193">
              <w:rPr>
                <w:color w:val="00B050"/>
              </w:rPr>
              <w:t>indoors and outdoors</w:t>
            </w:r>
          </w:p>
          <w:p w:rsidR="00C73540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C73540" w:rsidTr="00C73540">
        <w:trPr>
          <w:trHeight w:val="303"/>
        </w:trPr>
        <w:tc>
          <w:tcPr>
            <w:tcW w:w="338" w:type="dxa"/>
          </w:tcPr>
          <w:p w:rsidR="00C73540" w:rsidRPr="00D05C6B" w:rsidRDefault="00C73540" w:rsidP="00C73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3135" w:type="dxa"/>
            <w:vMerge/>
          </w:tcPr>
          <w:p w:rsidR="00C73540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11" w:type="dxa"/>
            <w:vMerge/>
          </w:tcPr>
          <w:p w:rsidR="00C73540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098" w:type="dxa"/>
            <w:vMerge/>
          </w:tcPr>
          <w:p w:rsidR="00C73540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FA189D" w:rsidTr="00C73540">
        <w:trPr>
          <w:trHeight w:val="303"/>
        </w:trPr>
        <w:tc>
          <w:tcPr>
            <w:tcW w:w="338" w:type="dxa"/>
          </w:tcPr>
          <w:p w:rsidR="00FA189D" w:rsidRPr="00D05C6B" w:rsidRDefault="00FA189D" w:rsidP="00C73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3135" w:type="dxa"/>
          </w:tcPr>
          <w:p w:rsidR="00C73540" w:rsidRPr="00C73540" w:rsidRDefault="00C73540" w:rsidP="00C73540">
            <w:pPr>
              <w:rPr>
                <w:color w:val="0070C0"/>
              </w:rPr>
            </w:pPr>
            <w:r w:rsidRPr="00C73540">
              <w:rPr>
                <w:color w:val="0070C0"/>
              </w:rPr>
              <w:t>• Join in singing favourite songs.</w:t>
            </w:r>
          </w:p>
          <w:p w:rsidR="00C73540" w:rsidRPr="00C73540" w:rsidRDefault="00C73540" w:rsidP="00C73540">
            <w:pPr>
              <w:rPr>
                <w:color w:val="0070C0"/>
              </w:rPr>
            </w:pPr>
            <w:r w:rsidRPr="00C73540">
              <w:rPr>
                <w:color w:val="0070C0"/>
              </w:rPr>
              <w:t>• Create sounds by banging, shaking, tapping or blowing.</w:t>
            </w:r>
          </w:p>
          <w:p w:rsidR="00C73540" w:rsidRPr="00C73540" w:rsidRDefault="00C73540" w:rsidP="00C73540">
            <w:pPr>
              <w:rPr>
                <w:color w:val="0070C0"/>
              </w:rPr>
            </w:pPr>
            <w:r w:rsidRPr="00C73540">
              <w:rPr>
                <w:color w:val="0070C0"/>
              </w:rPr>
              <w:t>• Show an interest in the way musical instruments sound.</w:t>
            </w:r>
          </w:p>
          <w:p w:rsidR="00C73540" w:rsidRPr="00C73540" w:rsidRDefault="00C73540" w:rsidP="00C73540">
            <w:pPr>
              <w:rPr>
                <w:color w:val="0070C0"/>
              </w:rPr>
            </w:pPr>
            <w:r w:rsidRPr="00C73540">
              <w:rPr>
                <w:color w:val="0070C0"/>
              </w:rPr>
              <w:t>• Experiment and create with blocks, colours and marks.</w:t>
            </w:r>
          </w:p>
          <w:p w:rsidR="00FA189D" w:rsidRPr="00AF1DD8" w:rsidRDefault="00FA189D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11" w:type="dxa"/>
          </w:tcPr>
          <w:p w:rsidR="00C73540" w:rsidRPr="00F163BE" w:rsidRDefault="00C73540" w:rsidP="00C73540">
            <w:pPr>
              <w:rPr>
                <w:color w:val="7030A0"/>
              </w:rPr>
            </w:pPr>
            <w:r w:rsidRPr="006F075A">
              <w:rPr>
                <w:color w:val="7030A0"/>
              </w:rPr>
              <w:t xml:space="preserve">• </w:t>
            </w:r>
            <w:r w:rsidRPr="00F163BE">
              <w:rPr>
                <w:color w:val="7030A0"/>
              </w:rPr>
              <w:t>Help children to liste</w:t>
            </w:r>
            <w:r>
              <w:rPr>
                <w:color w:val="7030A0"/>
              </w:rPr>
              <w:t xml:space="preserve">n to music and watch dance when </w:t>
            </w:r>
            <w:r w:rsidRPr="00F163BE">
              <w:rPr>
                <w:color w:val="7030A0"/>
              </w:rPr>
              <w:t>opportunities arise, e</w:t>
            </w:r>
            <w:r>
              <w:rPr>
                <w:color w:val="7030A0"/>
              </w:rPr>
              <w:t xml:space="preserve">ncouraging them to focus on how </w:t>
            </w:r>
            <w:r w:rsidRPr="00F163BE">
              <w:rPr>
                <w:color w:val="7030A0"/>
              </w:rPr>
              <w:t>sound and movement develop from feelings and ideas.</w:t>
            </w:r>
          </w:p>
          <w:p w:rsidR="00C73540" w:rsidRDefault="00C73540" w:rsidP="00C73540">
            <w:pPr>
              <w:rPr>
                <w:color w:val="7030A0"/>
              </w:rPr>
            </w:pPr>
            <w:r w:rsidRPr="00F163BE">
              <w:rPr>
                <w:color w:val="7030A0"/>
              </w:rPr>
              <w:t>• Encourage and support the inv</w:t>
            </w:r>
            <w:r>
              <w:rPr>
                <w:color w:val="7030A0"/>
              </w:rPr>
              <w:t xml:space="preserve">entive ways in which </w:t>
            </w:r>
            <w:r w:rsidRPr="00F163BE">
              <w:rPr>
                <w:color w:val="7030A0"/>
              </w:rPr>
              <w:t>children add, or mix m</w:t>
            </w:r>
            <w:r>
              <w:rPr>
                <w:color w:val="7030A0"/>
              </w:rPr>
              <w:t xml:space="preserve">edia, or wallow in a particular </w:t>
            </w:r>
            <w:r w:rsidRPr="00F163BE">
              <w:rPr>
                <w:color w:val="7030A0"/>
              </w:rPr>
              <w:t>experience.</w:t>
            </w:r>
          </w:p>
          <w:p w:rsidR="00FA189D" w:rsidRPr="00AF1DD8" w:rsidRDefault="00FA189D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098" w:type="dxa"/>
          </w:tcPr>
          <w:p w:rsidR="00C73540" w:rsidRPr="00F163B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>• Invite dancers and mus</w:t>
            </w:r>
            <w:r>
              <w:rPr>
                <w:color w:val="00B050"/>
              </w:rPr>
              <w:t xml:space="preserve">icians from theatre groups, the </w:t>
            </w:r>
            <w:r w:rsidRPr="00F163BE">
              <w:rPr>
                <w:color w:val="00B050"/>
              </w:rPr>
              <w:t>locality or a nearby s</w:t>
            </w:r>
            <w:r>
              <w:rPr>
                <w:color w:val="00B050"/>
              </w:rPr>
              <w:t xml:space="preserve">chool so that children begin to </w:t>
            </w:r>
            <w:r w:rsidRPr="00F163BE">
              <w:rPr>
                <w:color w:val="00B050"/>
              </w:rPr>
              <w:t>experience live performances.</w:t>
            </w:r>
          </w:p>
          <w:p w:rsidR="00C73540" w:rsidRPr="00F163B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>• Draw on a wide range of musicians and sto</w:t>
            </w:r>
            <w:r>
              <w:rPr>
                <w:color w:val="00B050"/>
              </w:rPr>
              <w:t xml:space="preserve">rytellers </w:t>
            </w:r>
            <w:r w:rsidRPr="00F163BE">
              <w:rPr>
                <w:color w:val="00B050"/>
              </w:rPr>
              <w:t>from a variety of</w:t>
            </w:r>
            <w:r>
              <w:rPr>
                <w:color w:val="00B050"/>
              </w:rPr>
              <w:t xml:space="preserve"> cultural backgrounds to extend </w:t>
            </w:r>
            <w:r w:rsidRPr="00F163BE">
              <w:rPr>
                <w:color w:val="00B050"/>
              </w:rPr>
              <w:t>children’s experience</w:t>
            </w:r>
            <w:r>
              <w:rPr>
                <w:color w:val="00B050"/>
              </w:rPr>
              <w:t xml:space="preserve">s and to reflect their cultural </w:t>
            </w:r>
            <w:r w:rsidRPr="00F163BE">
              <w:rPr>
                <w:color w:val="00B050"/>
              </w:rPr>
              <w:t>heritages.</w:t>
            </w:r>
          </w:p>
          <w:p w:rsidR="00C73540" w:rsidRPr="00874E74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>• Choose unusual or inte</w:t>
            </w:r>
            <w:r>
              <w:rPr>
                <w:color w:val="00B050"/>
              </w:rPr>
              <w:t xml:space="preserve">resting materials and resources </w:t>
            </w:r>
            <w:r w:rsidRPr="00F163BE">
              <w:rPr>
                <w:color w:val="00B050"/>
              </w:rPr>
              <w:t>that inspire exploration s</w:t>
            </w:r>
            <w:r>
              <w:rPr>
                <w:color w:val="00B050"/>
              </w:rPr>
              <w:t>uch as textured wall coverings, raffia</w:t>
            </w:r>
            <w:r w:rsidRPr="00F163BE">
              <w:rPr>
                <w:color w:val="00B050"/>
              </w:rPr>
              <w:t xml:space="preserve"> and string, translu</w:t>
            </w:r>
            <w:r>
              <w:rPr>
                <w:color w:val="00B050"/>
              </w:rPr>
              <w:t xml:space="preserve">cent paper or water-based glues </w:t>
            </w:r>
            <w:r w:rsidRPr="00F163BE">
              <w:rPr>
                <w:color w:val="00B050"/>
              </w:rPr>
              <w:t>with colour added.</w:t>
            </w:r>
          </w:p>
          <w:p w:rsidR="00FA189D" w:rsidRPr="00AF1DD8" w:rsidRDefault="00FA189D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FA189D" w:rsidTr="00C73540">
        <w:trPr>
          <w:trHeight w:val="303"/>
        </w:trPr>
        <w:tc>
          <w:tcPr>
            <w:tcW w:w="338" w:type="dxa"/>
          </w:tcPr>
          <w:p w:rsidR="00FA189D" w:rsidRPr="00D05C6B" w:rsidRDefault="00FA189D" w:rsidP="00C73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3135" w:type="dxa"/>
          </w:tcPr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Enjoy</w:t>
            </w:r>
            <w:r w:rsidRPr="00F163BE">
              <w:rPr>
                <w:color w:val="0070C0"/>
              </w:rPr>
              <w:t xml:space="preserve"> joining in with dancing and ring games.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Sing</w:t>
            </w:r>
            <w:r w:rsidRPr="00F163BE">
              <w:rPr>
                <w:color w:val="0070C0"/>
              </w:rPr>
              <w:t xml:space="preserve"> a few familiar songs</w:t>
            </w:r>
            <w:r>
              <w:rPr>
                <w:color w:val="0070C0"/>
              </w:rPr>
              <w:t xml:space="preserve"> independently</w:t>
            </w:r>
            <w:r w:rsidRPr="00F163BE">
              <w:rPr>
                <w:color w:val="0070C0"/>
              </w:rPr>
              <w:t>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Begin</w:t>
            </w:r>
            <w:r w:rsidRPr="00F163BE">
              <w:rPr>
                <w:color w:val="0070C0"/>
              </w:rPr>
              <w:t xml:space="preserve"> to move rhythmically.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Imitate</w:t>
            </w:r>
            <w:r w:rsidRPr="00F163BE">
              <w:rPr>
                <w:color w:val="0070C0"/>
              </w:rPr>
              <w:t xml:space="preserve"> movement in response to music.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Tap</w:t>
            </w:r>
            <w:r w:rsidRPr="00F163BE">
              <w:rPr>
                <w:color w:val="0070C0"/>
              </w:rPr>
              <w:t xml:space="preserve"> out simple repeated rhythms.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 w:rsidRPr="00F163BE">
              <w:rPr>
                <w:color w:val="0070C0"/>
              </w:rPr>
              <w:t>• Explor</w:t>
            </w:r>
            <w:r>
              <w:rPr>
                <w:color w:val="0070C0"/>
              </w:rPr>
              <w:t xml:space="preserve">e and learn </w:t>
            </w:r>
            <w:r w:rsidRPr="00F163BE">
              <w:rPr>
                <w:color w:val="0070C0"/>
              </w:rPr>
              <w:t xml:space="preserve">how </w:t>
            </w:r>
            <w:r>
              <w:rPr>
                <w:color w:val="0070C0"/>
              </w:rPr>
              <w:t>sounds can change when we interact with them</w:t>
            </w:r>
            <w:r w:rsidRPr="00F163BE">
              <w:rPr>
                <w:color w:val="0070C0"/>
              </w:rPr>
              <w:t>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Explore colour, including how colours can</w:t>
            </w:r>
            <w:r w:rsidRPr="00F163BE">
              <w:rPr>
                <w:color w:val="0070C0"/>
              </w:rPr>
              <w:t xml:space="preserve"> </w:t>
            </w:r>
            <w:r>
              <w:rPr>
                <w:color w:val="0070C0"/>
              </w:rPr>
              <w:t xml:space="preserve">change when we </w:t>
            </w:r>
            <w:r>
              <w:rPr>
                <w:color w:val="0070C0"/>
              </w:rPr>
              <w:lastRenderedPageBreak/>
              <w:t>mix them, alter them and interact with them</w:t>
            </w:r>
            <w:r w:rsidRPr="00F163BE">
              <w:rPr>
                <w:color w:val="0070C0"/>
              </w:rPr>
              <w:t>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Understand</w:t>
            </w:r>
            <w:r w:rsidRPr="00F163BE">
              <w:rPr>
                <w:color w:val="0070C0"/>
              </w:rPr>
              <w:t xml:space="preserve"> that they can us</w:t>
            </w:r>
            <w:r>
              <w:rPr>
                <w:color w:val="0070C0"/>
              </w:rPr>
              <w:t xml:space="preserve">e lines to enclose a space, and </w:t>
            </w:r>
            <w:r w:rsidRPr="00F163BE">
              <w:rPr>
                <w:color w:val="0070C0"/>
              </w:rPr>
              <w:t>then begin to use these shapes to represent objects.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 w:rsidRPr="00F163BE">
              <w:rPr>
                <w:color w:val="0070C0"/>
              </w:rPr>
              <w:t>• Begin</w:t>
            </w:r>
            <w:r>
              <w:rPr>
                <w:color w:val="0070C0"/>
              </w:rPr>
              <w:t xml:space="preserve"> to show an interest in and describe the texture of </w:t>
            </w:r>
            <w:r w:rsidRPr="00F163BE">
              <w:rPr>
                <w:color w:val="0070C0"/>
              </w:rPr>
              <w:t>things.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Use various construction materials purposefully.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Begin</w:t>
            </w:r>
            <w:r w:rsidRPr="00F163BE">
              <w:rPr>
                <w:color w:val="0070C0"/>
              </w:rPr>
              <w:t xml:space="preserve"> to construct,</w:t>
            </w:r>
            <w:r>
              <w:rPr>
                <w:color w:val="0070C0"/>
              </w:rPr>
              <w:t xml:space="preserve"> stacking blocks vertically and </w:t>
            </w:r>
            <w:r w:rsidRPr="00F163BE">
              <w:rPr>
                <w:color w:val="0070C0"/>
              </w:rPr>
              <w:t>horizontally, making enclosures and creating spaces.</w:t>
            </w:r>
          </w:p>
          <w:p w:rsidR="00C73540" w:rsidRPr="00F163B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Join</w:t>
            </w:r>
            <w:r w:rsidRPr="00F163BE">
              <w:rPr>
                <w:color w:val="0070C0"/>
              </w:rPr>
              <w:t xml:space="preserve"> construction pieces together to build and balance.</w:t>
            </w:r>
          </w:p>
          <w:p w:rsidR="00C73540" w:rsidRPr="0005232E" w:rsidRDefault="00C73540" w:rsidP="00C73540">
            <w:pPr>
              <w:rPr>
                <w:color w:val="0070C0"/>
              </w:rPr>
            </w:pPr>
            <w:r>
              <w:rPr>
                <w:color w:val="0070C0"/>
              </w:rPr>
              <w:t>• Realise</w:t>
            </w:r>
            <w:r w:rsidRPr="00F163BE">
              <w:rPr>
                <w:color w:val="0070C0"/>
              </w:rPr>
              <w:t xml:space="preserve"> tools can be used for a purpose.</w:t>
            </w:r>
          </w:p>
          <w:p w:rsidR="00FA189D" w:rsidRPr="00AF1DD8" w:rsidRDefault="00FA189D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11" w:type="dxa"/>
          </w:tcPr>
          <w:p w:rsidR="00C73540" w:rsidRPr="00F163BE" w:rsidRDefault="00C73540" w:rsidP="00C73540">
            <w:pPr>
              <w:rPr>
                <w:color w:val="7030A0"/>
              </w:rPr>
            </w:pPr>
            <w:r w:rsidRPr="00F163BE">
              <w:rPr>
                <w:color w:val="7030A0"/>
              </w:rPr>
              <w:lastRenderedPageBreak/>
              <w:t>• Support children’s respon</w:t>
            </w:r>
            <w:r>
              <w:rPr>
                <w:color w:val="7030A0"/>
              </w:rPr>
              <w:t xml:space="preserve">ses to different textures, e.g. </w:t>
            </w:r>
            <w:r w:rsidRPr="00F163BE">
              <w:rPr>
                <w:color w:val="7030A0"/>
              </w:rPr>
              <w:t>touching sections of a text</w:t>
            </w:r>
            <w:r>
              <w:rPr>
                <w:color w:val="7030A0"/>
              </w:rPr>
              <w:t xml:space="preserve">ure display with their fingers, </w:t>
            </w:r>
            <w:r w:rsidRPr="00F163BE">
              <w:rPr>
                <w:color w:val="7030A0"/>
              </w:rPr>
              <w:t>or feeling it with their che</w:t>
            </w:r>
            <w:r>
              <w:rPr>
                <w:color w:val="7030A0"/>
              </w:rPr>
              <w:t xml:space="preserve">eks to get a sense of different </w:t>
            </w:r>
            <w:r w:rsidRPr="00F163BE">
              <w:rPr>
                <w:color w:val="7030A0"/>
              </w:rPr>
              <w:t>properties.</w:t>
            </w:r>
          </w:p>
          <w:p w:rsidR="00C73540" w:rsidRPr="00F163BE" w:rsidRDefault="00C73540" w:rsidP="00C73540">
            <w:pPr>
              <w:rPr>
                <w:color w:val="7030A0"/>
              </w:rPr>
            </w:pPr>
            <w:r w:rsidRPr="00F163BE">
              <w:rPr>
                <w:color w:val="7030A0"/>
              </w:rPr>
              <w:t>• Introduce vocabulary t</w:t>
            </w:r>
            <w:r>
              <w:rPr>
                <w:color w:val="7030A0"/>
              </w:rPr>
              <w:t xml:space="preserve">o enable children to talk about </w:t>
            </w:r>
            <w:r w:rsidRPr="00F163BE">
              <w:rPr>
                <w:color w:val="7030A0"/>
              </w:rPr>
              <w:t>their observations and exp</w:t>
            </w:r>
            <w:r>
              <w:rPr>
                <w:color w:val="7030A0"/>
              </w:rPr>
              <w:t xml:space="preserve">eriences, e.g. ’smooth’ ‘shiny’ </w:t>
            </w:r>
            <w:r w:rsidRPr="00F163BE">
              <w:rPr>
                <w:color w:val="7030A0"/>
              </w:rPr>
              <w:t>‘rough’ ‘prickly’ ‘flat’ ‘patt</w:t>
            </w:r>
            <w:r>
              <w:rPr>
                <w:color w:val="7030A0"/>
              </w:rPr>
              <w:t xml:space="preserve">erned’ ‘jagged’, ‘bumpy’ ‘soft’ </w:t>
            </w:r>
            <w:r w:rsidRPr="00F163BE">
              <w:rPr>
                <w:color w:val="7030A0"/>
              </w:rPr>
              <w:t>and ‘hard’.</w:t>
            </w:r>
          </w:p>
          <w:p w:rsidR="00C73540" w:rsidRPr="00F163BE" w:rsidRDefault="00C73540" w:rsidP="00C73540">
            <w:pPr>
              <w:rPr>
                <w:color w:val="7030A0"/>
              </w:rPr>
            </w:pPr>
            <w:r w:rsidRPr="00F163BE">
              <w:rPr>
                <w:color w:val="7030A0"/>
              </w:rPr>
              <w:lastRenderedPageBreak/>
              <w:t>• Talk about children’s growin</w:t>
            </w:r>
            <w:r>
              <w:rPr>
                <w:color w:val="7030A0"/>
              </w:rPr>
              <w:t xml:space="preserve">g interest in and use of colour </w:t>
            </w:r>
            <w:r w:rsidRPr="00F163BE">
              <w:rPr>
                <w:color w:val="7030A0"/>
              </w:rPr>
              <w:t>as they begin to find differences between colours.</w:t>
            </w:r>
          </w:p>
          <w:p w:rsidR="00C73540" w:rsidRPr="00F163BE" w:rsidRDefault="00C73540" w:rsidP="00C73540">
            <w:pPr>
              <w:rPr>
                <w:color w:val="7030A0"/>
              </w:rPr>
            </w:pPr>
            <w:r w:rsidRPr="00F163BE">
              <w:rPr>
                <w:color w:val="7030A0"/>
              </w:rPr>
              <w:t>• Make suggestions and ask</w:t>
            </w:r>
            <w:r>
              <w:rPr>
                <w:color w:val="7030A0"/>
              </w:rPr>
              <w:t xml:space="preserve"> questions to extend children’s </w:t>
            </w:r>
            <w:r w:rsidRPr="00F163BE">
              <w:rPr>
                <w:color w:val="7030A0"/>
              </w:rPr>
              <w:t>ideas of what is possib</w:t>
            </w:r>
            <w:r>
              <w:rPr>
                <w:color w:val="7030A0"/>
              </w:rPr>
              <w:t xml:space="preserve">le, for example, “I wonder what </w:t>
            </w:r>
            <w:r w:rsidRPr="00F163BE">
              <w:rPr>
                <w:color w:val="7030A0"/>
              </w:rPr>
              <w:t>would happen if…</w:t>
            </w:r>
            <w:proofErr w:type="gramStart"/>
            <w:r w:rsidRPr="00F163BE">
              <w:rPr>
                <w:color w:val="7030A0"/>
              </w:rPr>
              <w:t>”.</w:t>
            </w:r>
            <w:proofErr w:type="gramEnd"/>
          </w:p>
          <w:p w:rsidR="00C73540" w:rsidRPr="005437B7" w:rsidRDefault="00C73540" w:rsidP="00C73540">
            <w:pPr>
              <w:rPr>
                <w:color w:val="7030A0"/>
              </w:rPr>
            </w:pPr>
            <w:r w:rsidRPr="00F163BE">
              <w:rPr>
                <w:color w:val="7030A0"/>
              </w:rPr>
              <w:t>• Support children in thinkin</w:t>
            </w:r>
            <w:r>
              <w:rPr>
                <w:color w:val="7030A0"/>
              </w:rPr>
              <w:t xml:space="preserve">g about what they want to make, </w:t>
            </w:r>
            <w:r w:rsidRPr="00F163BE">
              <w:rPr>
                <w:color w:val="7030A0"/>
              </w:rPr>
              <w:t>the processes that ma</w:t>
            </w:r>
            <w:r>
              <w:rPr>
                <w:color w:val="7030A0"/>
              </w:rPr>
              <w:t xml:space="preserve">y be involved and the materials </w:t>
            </w:r>
            <w:r w:rsidRPr="00F163BE">
              <w:rPr>
                <w:color w:val="7030A0"/>
              </w:rPr>
              <w:t>and resources they migh</w:t>
            </w:r>
            <w:r>
              <w:rPr>
                <w:color w:val="7030A0"/>
              </w:rPr>
              <w:t xml:space="preserve">t need, such as a photograph to </w:t>
            </w:r>
            <w:r w:rsidRPr="00F163BE">
              <w:rPr>
                <w:color w:val="7030A0"/>
              </w:rPr>
              <w:t>remind them what the climbing frame is like.</w:t>
            </w:r>
          </w:p>
          <w:p w:rsidR="00FA189D" w:rsidRPr="00AF1DD8" w:rsidRDefault="00FA189D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4098" w:type="dxa"/>
          </w:tcPr>
          <w:p w:rsidR="00C73540" w:rsidRPr="00F163BE" w:rsidRDefault="00C73540" w:rsidP="00C73540">
            <w:pPr>
              <w:rPr>
                <w:color w:val="00B050"/>
              </w:rPr>
            </w:pPr>
            <w:r w:rsidRPr="006F075A">
              <w:rPr>
                <w:color w:val="00B050"/>
              </w:rPr>
              <w:lastRenderedPageBreak/>
              <w:t>•</w:t>
            </w:r>
            <w:r>
              <w:rPr>
                <w:color w:val="00B050"/>
              </w:rPr>
              <w:t xml:space="preserve"> </w:t>
            </w:r>
            <w:r w:rsidRPr="00F163BE">
              <w:rPr>
                <w:color w:val="00B050"/>
              </w:rPr>
              <w:t>Lead imaginative movemen</w:t>
            </w:r>
            <w:r>
              <w:rPr>
                <w:color w:val="00B050"/>
              </w:rPr>
              <w:t xml:space="preserve">t sessions based on </w:t>
            </w:r>
            <w:r w:rsidRPr="00F163BE">
              <w:rPr>
                <w:color w:val="00B050"/>
              </w:rPr>
              <w:t>children’s current inte</w:t>
            </w:r>
            <w:r>
              <w:rPr>
                <w:color w:val="00B050"/>
              </w:rPr>
              <w:t xml:space="preserve">rests such as space travel, zoo </w:t>
            </w:r>
            <w:r w:rsidRPr="00F163BE">
              <w:rPr>
                <w:color w:val="00B050"/>
              </w:rPr>
              <w:t>animals or shadows.</w:t>
            </w:r>
          </w:p>
          <w:p w:rsidR="00C73540" w:rsidRPr="00F163B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>• Provide a place whe</w:t>
            </w:r>
            <w:r>
              <w:rPr>
                <w:color w:val="00B050"/>
              </w:rPr>
              <w:t xml:space="preserve">re work in progress can be kept </w:t>
            </w:r>
            <w:r w:rsidRPr="00F163BE">
              <w:rPr>
                <w:color w:val="00B050"/>
              </w:rPr>
              <w:t>safely.</w:t>
            </w:r>
          </w:p>
          <w:p w:rsidR="00C73540" w:rsidRPr="00F163B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 xml:space="preserve">• Talk with children </w:t>
            </w:r>
            <w:r>
              <w:rPr>
                <w:color w:val="00B050"/>
              </w:rPr>
              <w:t xml:space="preserve">about where they can see models </w:t>
            </w:r>
            <w:r w:rsidRPr="00F163BE">
              <w:rPr>
                <w:color w:val="00B050"/>
              </w:rPr>
              <w:t>and plans in the environment, such as at the lo</w:t>
            </w:r>
            <w:r>
              <w:rPr>
                <w:color w:val="00B050"/>
              </w:rPr>
              <w:t xml:space="preserve">cal </w:t>
            </w:r>
            <w:r w:rsidRPr="00F163BE">
              <w:rPr>
                <w:color w:val="00B050"/>
              </w:rPr>
              <w:t>planning office, in</w:t>
            </w:r>
            <w:r>
              <w:rPr>
                <w:color w:val="00B050"/>
              </w:rPr>
              <w:t xml:space="preserve"> the town square, or at the new </w:t>
            </w:r>
            <w:r w:rsidRPr="00F163BE">
              <w:rPr>
                <w:color w:val="00B050"/>
              </w:rPr>
              <w:t>apartments down the road.</w:t>
            </w:r>
          </w:p>
          <w:p w:rsidR="00C73540" w:rsidRPr="00F163B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>• Demonstrate and teach s</w:t>
            </w:r>
            <w:r>
              <w:rPr>
                <w:color w:val="00B050"/>
              </w:rPr>
              <w:t xml:space="preserve">kills and techniques associated </w:t>
            </w:r>
            <w:r w:rsidRPr="00F163BE">
              <w:rPr>
                <w:color w:val="00B050"/>
              </w:rPr>
              <w:t>with the things childr</w:t>
            </w:r>
            <w:r>
              <w:rPr>
                <w:color w:val="00B050"/>
              </w:rPr>
              <w:t xml:space="preserve">en are doing, for example, show </w:t>
            </w:r>
            <w:r w:rsidRPr="00F163BE">
              <w:rPr>
                <w:color w:val="00B050"/>
              </w:rPr>
              <w:t>them how to stop th</w:t>
            </w:r>
            <w:r>
              <w:rPr>
                <w:color w:val="00B050"/>
              </w:rPr>
              <w:t xml:space="preserve">e paint from dripping </w:t>
            </w:r>
            <w:r>
              <w:rPr>
                <w:color w:val="00B050"/>
              </w:rPr>
              <w:lastRenderedPageBreak/>
              <w:t xml:space="preserve">or how to </w:t>
            </w:r>
            <w:r w:rsidRPr="00F163BE">
              <w:rPr>
                <w:color w:val="00B050"/>
              </w:rPr>
              <w:t>balance bricks so that they will not fall down.</w:t>
            </w:r>
          </w:p>
          <w:p w:rsidR="00C73540" w:rsidRPr="00F163B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 xml:space="preserve">• Introduce children to </w:t>
            </w:r>
            <w:r>
              <w:rPr>
                <w:color w:val="00B050"/>
              </w:rPr>
              <w:t xml:space="preserve">a wide range of music, painting </w:t>
            </w:r>
            <w:r w:rsidRPr="00F163BE">
              <w:rPr>
                <w:color w:val="00B050"/>
              </w:rPr>
              <w:t>and sculpture.</w:t>
            </w:r>
          </w:p>
          <w:p w:rsidR="00C73540" w:rsidRPr="006B409E" w:rsidRDefault="00C73540" w:rsidP="00C73540">
            <w:pPr>
              <w:rPr>
                <w:color w:val="00B050"/>
              </w:rPr>
            </w:pPr>
            <w:r w:rsidRPr="00F163BE">
              <w:rPr>
                <w:color w:val="00B050"/>
              </w:rPr>
              <w:t>• Encourage children to ta</w:t>
            </w:r>
            <w:r>
              <w:rPr>
                <w:color w:val="00B050"/>
              </w:rPr>
              <w:t xml:space="preserve">ke time to think about painting </w:t>
            </w:r>
            <w:r w:rsidRPr="00F163BE">
              <w:rPr>
                <w:color w:val="00B050"/>
              </w:rPr>
              <w:t>or sculpture that is unfa</w:t>
            </w:r>
            <w:r>
              <w:rPr>
                <w:color w:val="00B050"/>
              </w:rPr>
              <w:t xml:space="preserve">miliar to them before they talk </w:t>
            </w:r>
            <w:r w:rsidRPr="00F163BE">
              <w:rPr>
                <w:color w:val="00B050"/>
              </w:rPr>
              <w:t>about it or express an opinion.</w:t>
            </w:r>
          </w:p>
          <w:p w:rsidR="00FA189D" w:rsidRPr="00AF1DD8" w:rsidRDefault="00FA189D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</w:tr>
      <w:tr w:rsidR="00D5327F" w:rsidTr="00C73540">
        <w:trPr>
          <w:trHeight w:val="303"/>
        </w:trPr>
        <w:tc>
          <w:tcPr>
            <w:tcW w:w="338" w:type="dxa"/>
          </w:tcPr>
          <w:p w:rsidR="00265BFF" w:rsidRDefault="00265BFF" w:rsidP="00C735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6. </w:t>
            </w:r>
          </w:p>
        </w:tc>
        <w:tc>
          <w:tcPr>
            <w:tcW w:w="3135" w:type="dxa"/>
          </w:tcPr>
          <w:p w:rsidR="00330277" w:rsidRPr="001446A4" w:rsidRDefault="00330277" w:rsidP="00330277">
            <w:pPr>
              <w:rPr>
                <w:color w:val="0070C0"/>
              </w:rPr>
            </w:pPr>
            <w:r w:rsidRPr="001446A4">
              <w:rPr>
                <w:color w:val="0070C0"/>
              </w:rPr>
              <w:t>Beg</w:t>
            </w:r>
            <w:r>
              <w:rPr>
                <w:color w:val="0070C0"/>
              </w:rPr>
              <w:t>in</w:t>
            </w:r>
            <w:r w:rsidRPr="001446A4">
              <w:rPr>
                <w:color w:val="0070C0"/>
              </w:rPr>
              <w:t xml:space="preserve"> to build a repertoire of songs and dances</w:t>
            </w:r>
            <w:r>
              <w:rPr>
                <w:color w:val="0070C0"/>
              </w:rPr>
              <w:t xml:space="preserve"> independently</w:t>
            </w:r>
            <w:r w:rsidRPr="001446A4">
              <w:rPr>
                <w:color w:val="0070C0"/>
              </w:rPr>
              <w:t>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Explore</w:t>
            </w:r>
            <w:r w:rsidRPr="001446A4">
              <w:rPr>
                <w:color w:val="0070C0"/>
              </w:rPr>
              <w:t xml:space="preserve"> the different sounds of instruments.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Explore</w:t>
            </w:r>
            <w:r w:rsidRPr="001446A4">
              <w:rPr>
                <w:color w:val="0070C0"/>
              </w:rPr>
              <w:t xml:space="preserve"> what happens when they mix colours.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Experiment</w:t>
            </w:r>
            <w:r w:rsidRPr="001446A4">
              <w:rPr>
                <w:color w:val="0070C0"/>
              </w:rPr>
              <w:t xml:space="preserve"> to create different textures.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Understand</w:t>
            </w:r>
            <w:r w:rsidRPr="001446A4">
              <w:rPr>
                <w:color w:val="0070C0"/>
              </w:rPr>
              <w:t xml:space="preserve"> that different </w:t>
            </w:r>
            <w:r>
              <w:rPr>
                <w:color w:val="0070C0"/>
              </w:rPr>
              <w:t xml:space="preserve">media can be combined to create </w:t>
            </w:r>
            <w:r w:rsidRPr="001446A4">
              <w:rPr>
                <w:color w:val="0070C0"/>
              </w:rPr>
              <w:t>new effects.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Manipulate</w:t>
            </w:r>
            <w:r w:rsidRPr="001446A4">
              <w:rPr>
                <w:color w:val="0070C0"/>
              </w:rPr>
              <w:t xml:space="preserve"> materials to achieve a planned effect.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Construct</w:t>
            </w:r>
            <w:r w:rsidRPr="001446A4">
              <w:rPr>
                <w:color w:val="0070C0"/>
              </w:rPr>
              <w:t xml:space="preserve"> with a purp</w:t>
            </w:r>
            <w:r>
              <w:rPr>
                <w:color w:val="0070C0"/>
              </w:rPr>
              <w:t xml:space="preserve">ose in mind, using a variety of </w:t>
            </w:r>
            <w:r w:rsidRPr="001446A4">
              <w:rPr>
                <w:color w:val="0070C0"/>
              </w:rPr>
              <w:t>resources.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Use</w:t>
            </w:r>
            <w:r w:rsidRPr="001446A4">
              <w:rPr>
                <w:color w:val="0070C0"/>
              </w:rPr>
              <w:t xml:space="preserve"> simple tools</w:t>
            </w:r>
            <w:r>
              <w:rPr>
                <w:color w:val="0070C0"/>
              </w:rPr>
              <w:t xml:space="preserve"> and techniques competently and </w:t>
            </w:r>
            <w:r w:rsidRPr="001446A4">
              <w:rPr>
                <w:color w:val="0070C0"/>
              </w:rPr>
              <w:t>appropriately.</w:t>
            </w:r>
          </w:p>
          <w:p w:rsidR="00330277" w:rsidRPr="001446A4" w:rsidRDefault="00330277" w:rsidP="00330277">
            <w:pPr>
              <w:rPr>
                <w:color w:val="0070C0"/>
              </w:rPr>
            </w:pPr>
            <w:r>
              <w:rPr>
                <w:color w:val="0070C0"/>
              </w:rPr>
              <w:t>• Select</w:t>
            </w:r>
            <w:r w:rsidRPr="001446A4">
              <w:rPr>
                <w:color w:val="0070C0"/>
              </w:rPr>
              <w:t xml:space="preserve"> appropriate </w:t>
            </w:r>
            <w:r>
              <w:rPr>
                <w:color w:val="0070C0"/>
              </w:rPr>
              <w:t xml:space="preserve">resources and adapts work where </w:t>
            </w:r>
            <w:r w:rsidRPr="001446A4">
              <w:rPr>
                <w:color w:val="0070C0"/>
              </w:rPr>
              <w:t>necessary.</w:t>
            </w:r>
          </w:p>
          <w:p w:rsidR="00330277" w:rsidRPr="00D92FA5" w:rsidRDefault="00330277" w:rsidP="00330277">
            <w:pPr>
              <w:rPr>
                <w:color w:val="0070C0"/>
              </w:rPr>
            </w:pPr>
            <w:r w:rsidRPr="001446A4">
              <w:rPr>
                <w:color w:val="0070C0"/>
              </w:rPr>
              <w:t>•</w:t>
            </w:r>
            <w:r>
              <w:rPr>
                <w:color w:val="0070C0"/>
              </w:rPr>
              <w:t xml:space="preserve"> Select</w:t>
            </w:r>
            <w:r w:rsidRPr="001446A4">
              <w:rPr>
                <w:color w:val="0070C0"/>
              </w:rPr>
              <w:t xml:space="preserve"> tools and technique</w:t>
            </w:r>
            <w:r>
              <w:rPr>
                <w:color w:val="0070C0"/>
              </w:rPr>
              <w:t xml:space="preserve">s needed to shape, assemble and </w:t>
            </w:r>
            <w:r w:rsidRPr="001446A4">
              <w:rPr>
                <w:color w:val="0070C0"/>
              </w:rPr>
              <w:t xml:space="preserve">join </w:t>
            </w:r>
            <w:r>
              <w:rPr>
                <w:color w:val="0070C0"/>
              </w:rPr>
              <w:t xml:space="preserve">the </w:t>
            </w:r>
            <w:r w:rsidRPr="001446A4">
              <w:rPr>
                <w:color w:val="0070C0"/>
              </w:rPr>
              <w:t>materials they are using.</w:t>
            </w:r>
          </w:p>
          <w:p w:rsidR="00330277" w:rsidRPr="00240E5B" w:rsidRDefault="00330277" w:rsidP="00330277">
            <w:pPr>
              <w:rPr>
                <w:color w:val="0070C0"/>
                <w:sz w:val="24"/>
                <w:szCs w:val="24"/>
              </w:rPr>
            </w:pPr>
          </w:p>
          <w:p w:rsidR="00265BFF" w:rsidRPr="00AF1DD8" w:rsidRDefault="00265BFF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</w:p>
        </w:tc>
        <w:tc>
          <w:tcPr>
            <w:tcW w:w="3111" w:type="dxa"/>
          </w:tcPr>
          <w:p w:rsidR="00C73540" w:rsidRPr="001446A4" w:rsidRDefault="00C73540" w:rsidP="00C73540">
            <w:pPr>
              <w:rPr>
                <w:color w:val="7030A0"/>
              </w:rPr>
            </w:pPr>
            <w:r w:rsidRPr="001446A4">
              <w:rPr>
                <w:color w:val="7030A0"/>
              </w:rPr>
              <w:t>Talk to children about wa</w:t>
            </w:r>
            <w:r>
              <w:rPr>
                <w:color w:val="7030A0"/>
              </w:rPr>
              <w:t xml:space="preserve">ys of finding out what they can </w:t>
            </w:r>
            <w:r w:rsidRPr="001446A4">
              <w:rPr>
                <w:color w:val="7030A0"/>
              </w:rPr>
              <w:t>do with different media and wh</w:t>
            </w:r>
            <w:r>
              <w:rPr>
                <w:color w:val="7030A0"/>
              </w:rPr>
              <w:t xml:space="preserve">at happens when they put </w:t>
            </w:r>
            <w:r w:rsidRPr="001446A4">
              <w:rPr>
                <w:color w:val="7030A0"/>
              </w:rPr>
              <w:t>different things together such as sand, paint and sawdust.</w:t>
            </w:r>
          </w:p>
          <w:p w:rsidR="00D5327F" w:rsidRPr="00330277" w:rsidRDefault="00C73540" w:rsidP="00330277">
            <w:pPr>
              <w:rPr>
                <w:color w:val="7030A0"/>
              </w:rPr>
            </w:pPr>
            <w:r w:rsidRPr="001446A4">
              <w:rPr>
                <w:color w:val="7030A0"/>
              </w:rPr>
              <w:t xml:space="preserve">• Encourage children to </w:t>
            </w:r>
            <w:r>
              <w:rPr>
                <w:color w:val="7030A0"/>
              </w:rPr>
              <w:t xml:space="preserve">notice changes in properties of </w:t>
            </w:r>
            <w:r w:rsidRPr="001446A4">
              <w:rPr>
                <w:color w:val="7030A0"/>
              </w:rPr>
              <w:t xml:space="preserve">media </w:t>
            </w:r>
            <w:r>
              <w:rPr>
                <w:color w:val="7030A0"/>
              </w:rPr>
              <w:t xml:space="preserve">when materials/media when they become wet, </w:t>
            </w:r>
            <w:r w:rsidRPr="001446A4">
              <w:rPr>
                <w:color w:val="7030A0"/>
              </w:rPr>
              <w:t>dry, flaky or fixed. Talk a</w:t>
            </w:r>
            <w:r>
              <w:rPr>
                <w:color w:val="7030A0"/>
              </w:rPr>
              <w:t xml:space="preserve">bout what is happening, helping </w:t>
            </w:r>
            <w:r w:rsidRPr="001446A4">
              <w:rPr>
                <w:color w:val="7030A0"/>
              </w:rPr>
              <w:t>them to think about cause and effect</w:t>
            </w:r>
            <w:r w:rsidR="00330277">
              <w:rPr>
                <w:color w:val="7030A0"/>
              </w:rPr>
              <w:t>.</w:t>
            </w:r>
          </w:p>
        </w:tc>
        <w:tc>
          <w:tcPr>
            <w:tcW w:w="4098" w:type="dxa"/>
          </w:tcPr>
          <w:p w:rsidR="00C73540" w:rsidRPr="001446A4" w:rsidRDefault="00C73540" w:rsidP="00C73540">
            <w:pPr>
              <w:rPr>
                <w:color w:val="00B050"/>
              </w:rPr>
            </w:pPr>
            <w:r w:rsidRPr="001446A4">
              <w:rPr>
                <w:color w:val="00B050"/>
              </w:rPr>
              <w:t>Provide resources for</w:t>
            </w:r>
            <w:r>
              <w:rPr>
                <w:color w:val="00B050"/>
              </w:rPr>
              <w:t xml:space="preserve"> mixing colours, joining things </w:t>
            </w:r>
            <w:r w:rsidRPr="001446A4">
              <w:rPr>
                <w:color w:val="00B050"/>
              </w:rPr>
              <w:t>together and com</w:t>
            </w:r>
            <w:r>
              <w:rPr>
                <w:color w:val="00B050"/>
              </w:rPr>
              <w:t xml:space="preserve">bining materials, demonstrating </w:t>
            </w:r>
            <w:r w:rsidRPr="001446A4">
              <w:rPr>
                <w:color w:val="00B050"/>
              </w:rPr>
              <w:t>where appropriate.</w:t>
            </w:r>
          </w:p>
          <w:p w:rsidR="00C73540" w:rsidRPr="001446A4" w:rsidRDefault="00C73540" w:rsidP="00C73540">
            <w:pPr>
              <w:rPr>
                <w:color w:val="00B050"/>
              </w:rPr>
            </w:pPr>
            <w:r w:rsidRPr="001446A4">
              <w:rPr>
                <w:color w:val="00B050"/>
              </w:rPr>
              <w:t xml:space="preserve">• Provide children </w:t>
            </w:r>
            <w:r>
              <w:rPr>
                <w:color w:val="00B050"/>
              </w:rPr>
              <w:t xml:space="preserve">with opportunities to use their </w:t>
            </w:r>
            <w:r w:rsidRPr="001446A4">
              <w:rPr>
                <w:color w:val="00B050"/>
              </w:rPr>
              <w:t>skills and explore c</w:t>
            </w:r>
            <w:r>
              <w:rPr>
                <w:color w:val="00B050"/>
              </w:rPr>
              <w:t xml:space="preserve">oncepts and ideas through their </w:t>
            </w:r>
            <w:r w:rsidRPr="001446A4">
              <w:rPr>
                <w:color w:val="00B050"/>
              </w:rPr>
              <w:t>representations.</w:t>
            </w:r>
          </w:p>
          <w:p w:rsidR="00C73540" w:rsidRPr="001446A4" w:rsidRDefault="00C73540" w:rsidP="00C73540">
            <w:pPr>
              <w:rPr>
                <w:color w:val="00B050"/>
              </w:rPr>
            </w:pPr>
            <w:r w:rsidRPr="001446A4">
              <w:rPr>
                <w:color w:val="00B050"/>
              </w:rPr>
              <w:t>• Have a ‘holding bay</w:t>
            </w:r>
            <w:r>
              <w:rPr>
                <w:color w:val="00B050"/>
              </w:rPr>
              <w:t xml:space="preserve">’ where models and works can be </w:t>
            </w:r>
            <w:r w:rsidRPr="001446A4">
              <w:rPr>
                <w:color w:val="00B050"/>
              </w:rPr>
              <w:t>retained for a period for</w:t>
            </w:r>
            <w:r>
              <w:rPr>
                <w:color w:val="00B050"/>
              </w:rPr>
              <w:t xml:space="preserve"> children to enjoy, develop, or </w:t>
            </w:r>
            <w:r w:rsidRPr="001446A4">
              <w:rPr>
                <w:color w:val="00B050"/>
              </w:rPr>
              <w:t>refer to.</w:t>
            </w:r>
          </w:p>
          <w:p w:rsidR="00D5327F" w:rsidRPr="00AF1DD8" w:rsidRDefault="00C73540" w:rsidP="00C73540">
            <w:pPr>
              <w:autoSpaceDE w:val="0"/>
              <w:autoSpaceDN w:val="0"/>
              <w:adjustRightInd w:val="0"/>
              <w:rPr>
                <w:rFonts w:cstheme="minorHAnsi"/>
                <w:color w:val="3D3C3B"/>
                <w:sz w:val="16"/>
                <w:szCs w:val="16"/>
              </w:rPr>
            </w:pPr>
            <w:r>
              <w:rPr>
                <w:color w:val="00B050"/>
              </w:rPr>
              <w:t xml:space="preserve">• Provide activities that are energetic and imaginative. For example, plan a bear hunt from the book ‘Going on </w:t>
            </w:r>
            <w:r w:rsidRPr="001446A4">
              <w:rPr>
                <w:color w:val="00B050"/>
              </w:rPr>
              <w:t>a bear hunt’. Help t</w:t>
            </w:r>
            <w:r>
              <w:rPr>
                <w:color w:val="00B050"/>
              </w:rPr>
              <w:t xml:space="preserve">hem remember the actions of the </w:t>
            </w:r>
            <w:r w:rsidRPr="001446A4">
              <w:rPr>
                <w:color w:val="00B050"/>
              </w:rPr>
              <w:t>story (We’re Going</w:t>
            </w:r>
            <w:r>
              <w:rPr>
                <w:color w:val="00B050"/>
              </w:rPr>
              <w:t xml:space="preserve"> on a Bear Hunt by Michael Rosen and Helen </w:t>
            </w:r>
            <w:proofErr w:type="spellStart"/>
            <w:r>
              <w:rPr>
                <w:color w:val="00B050"/>
              </w:rPr>
              <w:t>Oxenbury</w:t>
            </w:r>
            <w:proofErr w:type="spellEnd"/>
            <w:r>
              <w:rPr>
                <w:color w:val="00B050"/>
              </w:rPr>
              <w:t xml:space="preserve">). Encourage children to join in and </w:t>
            </w:r>
            <w:r w:rsidRPr="001446A4">
              <w:rPr>
                <w:color w:val="00B050"/>
              </w:rPr>
              <w:t>think about the</w:t>
            </w:r>
            <w:r>
              <w:rPr>
                <w:color w:val="00B050"/>
              </w:rPr>
              <w:t>ir own ideas using</w:t>
            </w:r>
            <w:r w:rsidRPr="001446A4">
              <w:rPr>
                <w:color w:val="00B050"/>
              </w:rPr>
              <w:t xml:space="preserve"> diff</w:t>
            </w:r>
            <w:r>
              <w:rPr>
                <w:color w:val="00B050"/>
              </w:rPr>
              <w:t xml:space="preserve">erent ways </w:t>
            </w:r>
            <w:r w:rsidRPr="001446A4">
              <w:rPr>
                <w:color w:val="00B050"/>
              </w:rPr>
              <w:t>of moving</w:t>
            </w:r>
          </w:p>
        </w:tc>
      </w:tr>
    </w:tbl>
    <w:p w:rsidR="00D05C6B" w:rsidRDefault="00D05C6B"/>
    <w:p w:rsidR="00A77639" w:rsidRDefault="00A77639"/>
    <w:sectPr w:rsidR="00A77639" w:rsidSect="00D05C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72331"/>
    <w:multiLevelType w:val="hybridMultilevel"/>
    <w:tmpl w:val="6B8446B0"/>
    <w:lvl w:ilvl="0" w:tplc="3356D932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color w:val="0070C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592E7307"/>
    <w:multiLevelType w:val="hybridMultilevel"/>
    <w:tmpl w:val="42DA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F63AE3"/>
    <w:multiLevelType w:val="hybridMultilevel"/>
    <w:tmpl w:val="97425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C6B"/>
    <w:rsid w:val="00084A41"/>
    <w:rsid w:val="001D5DB7"/>
    <w:rsid w:val="001F3748"/>
    <w:rsid w:val="002505B3"/>
    <w:rsid w:val="002540F0"/>
    <w:rsid w:val="00265BFF"/>
    <w:rsid w:val="00330277"/>
    <w:rsid w:val="00366C54"/>
    <w:rsid w:val="00380E63"/>
    <w:rsid w:val="003F29E6"/>
    <w:rsid w:val="0042006C"/>
    <w:rsid w:val="00472AAC"/>
    <w:rsid w:val="00513B4E"/>
    <w:rsid w:val="005F225A"/>
    <w:rsid w:val="00607112"/>
    <w:rsid w:val="00666479"/>
    <w:rsid w:val="006F643D"/>
    <w:rsid w:val="007016D1"/>
    <w:rsid w:val="00705CCE"/>
    <w:rsid w:val="007633E0"/>
    <w:rsid w:val="00864BFE"/>
    <w:rsid w:val="00894176"/>
    <w:rsid w:val="008C5995"/>
    <w:rsid w:val="00A7340E"/>
    <w:rsid w:val="00A77639"/>
    <w:rsid w:val="00AF1DD8"/>
    <w:rsid w:val="00B70914"/>
    <w:rsid w:val="00BE065A"/>
    <w:rsid w:val="00C62E9C"/>
    <w:rsid w:val="00C72AE2"/>
    <w:rsid w:val="00C73540"/>
    <w:rsid w:val="00C90D7C"/>
    <w:rsid w:val="00CD27C2"/>
    <w:rsid w:val="00D05C6B"/>
    <w:rsid w:val="00D5327F"/>
    <w:rsid w:val="00EA4411"/>
    <w:rsid w:val="00FA189D"/>
    <w:rsid w:val="00FD1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97589"/>
  <w15:docId w15:val="{BD402C99-2265-4423-A9E1-C12160B1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5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C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0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Humble, Anne</cp:lastModifiedBy>
  <cp:revision>4</cp:revision>
  <cp:lastPrinted>2024-09-30T15:03:00Z</cp:lastPrinted>
  <dcterms:created xsi:type="dcterms:W3CDTF">2024-09-30T14:41:00Z</dcterms:created>
  <dcterms:modified xsi:type="dcterms:W3CDTF">2024-09-30T15:06:00Z</dcterms:modified>
</cp:coreProperties>
</file>